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BBB41" w14:textId="77777777" w:rsidR="009344F6" w:rsidRDefault="009344F6"/>
    <w:p w14:paraId="416B6F13" w14:textId="77777777" w:rsidR="009344F6" w:rsidRDefault="009344F6"/>
    <w:p w14:paraId="51910A29" w14:textId="77777777" w:rsidR="009344F6" w:rsidRDefault="009344F6"/>
    <w:p w14:paraId="443FB411" w14:textId="77777777" w:rsidR="009344F6" w:rsidRDefault="009344F6" w:rsidP="00D54AE2">
      <w:pPr>
        <w:jc w:val="center"/>
        <w:rPr>
          <w:sz w:val="36"/>
          <w:szCs w:val="36"/>
        </w:rPr>
      </w:pPr>
      <w:r>
        <w:rPr>
          <w:sz w:val="36"/>
          <w:szCs w:val="36"/>
        </w:rPr>
        <w:t>VZOROVÁ PROJEKTOVÁ DOKUMENTACE</w:t>
      </w:r>
    </w:p>
    <w:p w14:paraId="5AEBBC9A" w14:textId="6AE963CD" w:rsidR="009344F6" w:rsidRDefault="009344F6" w:rsidP="00D54AE2">
      <w:pPr>
        <w:jc w:val="center"/>
        <w:rPr>
          <w:sz w:val="24"/>
          <w:szCs w:val="24"/>
        </w:rPr>
      </w:pPr>
      <w:r>
        <w:rPr>
          <w:sz w:val="24"/>
          <w:szCs w:val="24"/>
        </w:rPr>
        <w:t>pro podání žádosti o poskytnutí podpory</w:t>
      </w:r>
      <w:r>
        <w:rPr>
          <w:sz w:val="24"/>
          <w:szCs w:val="24"/>
        </w:rPr>
        <w:br/>
        <w:t xml:space="preserve">z prostředků Operačního programu </w:t>
      </w:r>
      <w:r w:rsidR="00CF0C1D">
        <w:rPr>
          <w:sz w:val="24"/>
          <w:szCs w:val="24"/>
        </w:rPr>
        <w:t xml:space="preserve">Životní </w:t>
      </w:r>
      <w:r>
        <w:rPr>
          <w:sz w:val="24"/>
          <w:szCs w:val="24"/>
        </w:rPr>
        <w:t>prostředí</w:t>
      </w:r>
      <w:r>
        <w:rPr>
          <w:sz w:val="24"/>
          <w:szCs w:val="24"/>
        </w:rPr>
        <w:br/>
        <w:t>na zpracování projektu</w:t>
      </w:r>
    </w:p>
    <w:p w14:paraId="20AF4447" w14:textId="77777777" w:rsidR="009344F6" w:rsidRDefault="009344F6" w:rsidP="00347EC8">
      <w:pPr>
        <w:jc w:val="center"/>
        <w:rPr>
          <w:sz w:val="24"/>
          <w:szCs w:val="24"/>
        </w:rPr>
      </w:pPr>
    </w:p>
    <w:p w14:paraId="7EDB1395" w14:textId="54EEDEE2" w:rsidR="0009512D" w:rsidRPr="00BE731D" w:rsidRDefault="00BE731D" w:rsidP="00BE66BB">
      <w:pPr>
        <w:pStyle w:val="Textkomente"/>
        <w:jc w:val="center"/>
        <w:rPr>
          <w:caps/>
          <w:sz w:val="36"/>
          <w:szCs w:val="36"/>
        </w:rPr>
      </w:pPr>
      <w:r w:rsidRPr="00BE731D">
        <w:rPr>
          <w:caps/>
          <w:sz w:val="36"/>
          <w:szCs w:val="36"/>
        </w:rPr>
        <w:t xml:space="preserve">analýza </w:t>
      </w:r>
      <w:r w:rsidR="00CF0C1D">
        <w:rPr>
          <w:caps/>
          <w:sz w:val="36"/>
          <w:szCs w:val="36"/>
        </w:rPr>
        <w:t xml:space="preserve">oblastí s významným povodňovým rizikem </w:t>
      </w:r>
      <w:r w:rsidR="00EA3466">
        <w:t xml:space="preserve"> </w:t>
      </w:r>
      <w:r w:rsidR="00EA3466" w:rsidRPr="00BE66BB">
        <w:rPr>
          <w:caps/>
          <w:sz w:val="36"/>
          <w:szCs w:val="36"/>
        </w:rPr>
        <w:t xml:space="preserve">v územní působnosti Povodí </w:t>
      </w:r>
      <w:r w:rsidR="00EA3466" w:rsidRPr="00EA3466">
        <w:rPr>
          <w:caps/>
          <w:sz w:val="36"/>
          <w:szCs w:val="36"/>
        </w:rPr>
        <w:t xml:space="preserve">[…doplnit…]  </w:t>
      </w:r>
      <w:r w:rsidR="00EA3466" w:rsidRPr="00BE66BB">
        <w:rPr>
          <w:caps/>
          <w:sz w:val="36"/>
          <w:szCs w:val="36"/>
        </w:rPr>
        <w:t xml:space="preserve"> státního podniku</w:t>
      </w:r>
      <w:r w:rsidR="00EA3466">
        <w:rPr>
          <w:caps/>
          <w:sz w:val="36"/>
          <w:szCs w:val="36"/>
        </w:rPr>
        <w:t xml:space="preserve"> </w:t>
      </w:r>
      <w:r w:rsidR="000F467A">
        <w:rPr>
          <w:caps/>
          <w:sz w:val="36"/>
          <w:szCs w:val="36"/>
        </w:rPr>
        <w:t>včetně návrhů možných protipovodňových</w:t>
      </w:r>
      <w:r w:rsidR="00885526">
        <w:rPr>
          <w:caps/>
          <w:sz w:val="36"/>
          <w:szCs w:val="36"/>
        </w:rPr>
        <w:t xml:space="preserve"> Opatření</w:t>
      </w:r>
    </w:p>
    <w:p w14:paraId="358B3962" w14:textId="740C6AB2" w:rsidR="00047018" w:rsidRDefault="002C64AD" w:rsidP="00D54AE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(PODKLAD </w:t>
      </w:r>
      <w:r w:rsidR="000F467A">
        <w:rPr>
          <w:sz w:val="36"/>
          <w:szCs w:val="36"/>
        </w:rPr>
        <w:t>K</w:t>
      </w:r>
      <w:r>
        <w:rPr>
          <w:sz w:val="36"/>
          <w:szCs w:val="36"/>
        </w:rPr>
        <w:t xml:space="preserve"> PLÁN</w:t>
      </w:r>
      <w:r w:rsidR="000F467A">
        <w:rPr>
          <w:sz w:val="36"/>
          <w:szCs w:val="36"/>
        </w:rPr>
        <w:t>U</w:t>
      </w:r>
      <w:r>
        <w:rPr>
          <w:sz w:val="36"/>
          <w:szCs w:val="36"/>
        </w:rPr>
        <w:t xml:space="preserve"> PRO ZVLÁDÁNÍ POVODŇOVÝCH RIZIK</w:t>
      </w:r>
      <w:r w:rsidR="002863A3">
        <w:rPr>
          <w:sz w:val="36"/>
          <w:szCs w:val="36"/>
        </w:rPr>
        <w:t xml:space="preserve"> </w:t>
      </w:r>
      <w:r w:rsidR="00C9090E">
        <w:rPr>
          <w:sz w:val="36"/>
          <w:szCs w:val="36"/>
        </w:rPr>
        <w:t xml:space="preserve">V POVODÍ  </w:t>
      </w:r>
      <w:r w:rsidR="00382591" w:rsidRPr="00382591">
        <w:rPr>
          <w:sz w:val="36"/>
          <w:szCs w:val="36"/>
        </w:rPr>
        <w:t>[…doplnit…]</w:t>
      </w:r>
      <w:r w:rsidR="00C9090E">
        <w:rPr>
          <w:sz w:val="36"/>
          <w:szCs w:val="36"/>
        </w:rPr>
        <w:t xml:space="preserve">  </w:t>
      </w:r>
      <w:r>
        <w:rPr>
          <w:sz w:val="36"/>
          <w:szCs w:val="36"/>
        </w:rPr>
        <w:t>)</w:t>
      </w:r>
    </w:p>
    <w:p w14:paraId="392540FD" w14:textId="77777777" w:rsidR="009344F6" w:rsidRDefault="009344F6" w:rsidP="00D54AE2"/>
    <w:p w14:paraId="653B0253" w14:textId="77777777" w:rsidR="009344F6" w:rsidRDefault="009344F6" w:rsidP="00D54AE2"/>
    <w:p w14:paraId="23D510E2" w14:textId="77777777" w:rsidR="009344F6" w:rsidRDefault="009344F6" w:rsidP="00D54AE2"/>
    <w:p w14:paraId="3FF562B4" w14:textId="77777777" w:rsidR="009344F6" w:rsidRDefault="009344F6" w:rsidP="00D54AE2"/>
    <w:p w14:paraId="43D85A7F" w14:textId="77777777" w:rsidR="009344F6" w:rsidRPr="002264CF" w:rsidRDefault="009344F6" w:rsidP="002264CF"/>
    <w:p w14:paraId="5E14A26F" w14:textId="77777777" w:rsidR="009344F6" w:rsidRDefault="009344F6" w:rsidP="00D54AE2"/>
    <w:p w14:paraId="58A87688" w14:textId="77777777" w:rsidR="009344F6" w:rsidRDefault="009344F6" w:rsidP="00D54AE2"/>
    <w:p w14:paraId="51D8230F" w14:textId="77777777" w:rsidR="009344F6" w:rsidRDefault="009344F6" w:rsidP="00D54AE2"/>
    <w:p w14:paraId="6BC5E69D" w14:textId="77777777" w:rsidR="009344F6" w:rsidRDefault="009344F6" w:rsidP="00D54AE2"/>
    <w:p w14:paraId="222D1205" w14:textId="77777777" w:rsidR="009344F6" w:rsidRDefault="009344F6" w:rsidP="00D54AE2">
      <w:r>
        <w:t>Zpracovali odborní garanti podpory:</w:t>
      </w:r>
      <w:r>
        <w:tab/>
        <w:t>Oddělení ochrany před povodněmi MŽP</w:t>
      </w:r>
    </w:p>
    <w:p w14:paraId="3618FC65" w14:textId="7E7646E9" w:rsidR="009344F6" w:rsidRPr="00D54AE2" w:rsidRDefault="009344F6" w:rsidP="00D54AE2">
      <w:r>
        <w:tab/>
      </w:r>
      <w:r>
        <w:tab/>
      </w:r>
      <w:r>
        <w:tab/>
      </w:r>
      <w:r>
        <w:tab/>
      </w:r>
      <w:r>
        <w:tab/>
        <w:t xml:space="preserve">V Praze, </w:t>
      </w:r>
      <w:r w:rsidR="005D2464">
        <w:t>dube</w:t>
      </w:r>
      <w:r w:rsidR="00C379B2">
        <w:t>n</w:t>
      </w:r>
      <w:r w:rsidR="00885526">
        <w:t xml:space="preserve"> </w:t>
      </w:r>
      <w:r>
        <w:t>201</w:t>
      </w:r>
      <w:r w:rsidR="00C379B2">
        <w:t>7</w:t>
      </w:r>
      <w:r>
        <w:t>, verze</w:t>
      </w:r>
      <w:r w:rsidR="00C379B2">
        <w:t xml:space="preserve"> </w:t>
      </w:r>
      <w:r w:rsidR="00B96AC7">
        <w:t>6</w:t>
      </w:r>
      <w:bookmarkStart w:id="0" w:name="_GoBack"/>
      <w:bookmarkEnd w:id="0"/>
      <w:r w:rsidR="00347EC8">
        <w:t>_0</w:t>
      </w:r>
    </w:p>
    <w:p w14:paraId="77977977" w14:textId="77777777" w:rsidR="009344F6" w:rsidRDefault="009344F6" w:rsidP="00D54AE2">
      <w:pPr>
        <w:jc w:val="right"/>
      </w:pPr>
    </w:p>
    <w:p w14:paraId="091BD514" w14:textId="77777777" w:rsidR="009344F6" w:rsidRDefault="009344F6" w:rsidP="00D54AE2"/>
    <w:p w14:paraId="0BCA03B6" w14:textId="77777777" w:rsidR="009344F6" w:rsidRDefault="009344F6" w:rsidP="00D54AE2"/>
    <w:p w14:paraId="09F6CE75" w14:textId="77777777" w:rsidR="009344F6" w:rsidRDefault="009344F6" w:rsidP="00E72629">
      <w:pPr>
        <w:pStyle w:val="Nadpis1"/>
        <w:spacing w:before="0" w:after="240"/>
      </w:pPr>
      <w:bookmarkStart w:id="1" w:name="_Toc462734748"/>
      <w:bookmarkStart w:id="2" w:name="_Toc337808989"/>
      <w:r w:rsidRPr="00CB3B06">
        <w:t>Obsah</w:t>
      </w:r>
      <w:bookmarkEnd w:id="1"/>
    </w:p>
    <w:p w14:paraId="5C5B02EB" w14:textId="77777777" w:rsidR="001E7368" w:rsidRPr="001E7368" w:rsidRDefault="001E7368" w:rsidP="001E7368">
      <w:pPr>
        <w:rPr>
          <w:lang w:eastAsia="cs-CZ"/>
        </w:rPr>
      </w:pPr>
    </w:p>
    <w:p w14:paraId="6F1537C1" w14:textId="77777777" w:rsidR="00DE02CC" w:rsidRDefault="00FB3938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2734748" w:history="1">
        <w:r w:rsidR="00DE02CC" w:rsidRPr="00AD1D44">
          <w:rPr>
            <w:rStyle w:val="Hypertextovodkaz"/>
            <w:noProof/>
          </w:rPr>
          <w:t>Obsah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_Toc462734748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2</w:t>
        </w:r>
        <w:r w:rsidR="00DE02CC">
          <w:rPr>
            <w:noProof/>
            <w:webHidden/>
          </w:rPr>
          <w:fldChar w:fldCharType="end"/>
        </w:r>
      </w:hyperlink>
    </w:p>
    <w:p w14:paraId="1C08DA81" w14:textId="77777777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49" w:history="1">
        <w:r w:rsidR="00DE02CC" w:rsidRPr="00AD1D44">
          <w:rPr>
            <w:rStyle w:val="Hypertextovodkaz"/>
            <w:noProof/>
          </w:rPr>
          <w:t>1. Informace o vzorové projektové dokumentaci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_Toc462734749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3</w:t>
        </w:r>
        <w:r w:rsidR="00DE02CC">
          <w:rPr>
            <w:noProof/>
            <w:webHidden/>
          </w:rPr>
          <w:fldChar w:fldCharType="end"/>
        </w:r>
      </w:hyperlink>
    </w:p>
    <w:p w14:paraId="1AB35637" w14:textId="77777777" w:rsidR="00DE02CC" w:rsidRDefault="00B96AC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50" w:history="1">
        <w:r w:rsidR="00DE02CC" w:rsidRPr="00AD1D44">
          <w:rPr>
            <w:rStyle w:val="Hypertextovodkaz"/>
            <w:noProof/>
          </w:rPr>
          <w:t>1.1 Seznam zkratek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_Toc462734750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3</w:t>
        </w:r>
        <w:r w:rsidR="00DE02CC">
          <w:rPr>
            <w:noProof/>
            <w:webHidden/>
          </w:rPr>
          <w:fldChar w:fldCharType="end"/>
        </w:r>
      </w:hyperlink>
    </w:p>
    <w:p w14:paraId="6CFF3D2A" w14:textId="1E884A1C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51" w:history="1">
        <w:r w:rsidR="00DE02CC" w:rsidRPr="00AD1D44">
          <w:rPr>
            <w:rStyle w:val="Hypertextovodkaz"/>
            <w:noProof/>
          </w:rPr>
          <w:t>2. ZÁKLADNÍ IDENTIFIKAČNÍ ÚDAJE PROJEKTU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_Toc462734751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5</w:t>
        </w:r>
        <w:r w:rsidR="00DE02CC">
          <w:rPr>
            <w:noProof/>
            <w:webHidden/>
          </w:rPr>
          <w:fldChar w:fldCharType="end"/>
        </w:r>
      </w:hyperlink>
    </w:p>
    <w:p w14:paraId="16DA7583" w14:textId="06F417DE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52" w:history="1">
        <w:r w:rsidR="00DE02CC" w:rsidRPr="00AD1D44">
          <w:rPr>
            <w:rStyle w:val="Hypertextovodkaz"/>
            <w:noProof/>
          </w:rPr>
          <w:t>3. ÚVOD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_Toc462734752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5</w:t>
        </w:r>
        <w:r w:rsidR="00DE02CC">
          <w:rPr>
            <w:noProof/>
            <w:webHidden/>
          </w:rPr>
          <w:fldChar w:fldCharType="end"/>
        </w:r>
      </w:hyperlink>
    </w:p>
    <w:p w14:paraId="55DAE2CD" w14:textId="5D445FA3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53" w:history="1">
        <w:r w:rsidR="00DE02CC" w:rsidRPr="00AD1D44">
          <w:rPr>
            <w:rStyle w:val="Hypertextovodkaz"/>
            <w:noProof/>
          </w:rPr>
          <w:t>4. ŘEŠENÉ ÚZEMÍ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_Toc462734753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7</w:t>
        </w:r>
        <w:r w:rsidR="00DE02CC">
          <w:rPr>
            <w:noProof/>
            <w:webHidden/>
          </w:rPr>
          <w:fldChar w:fldCharType="end"/>
        </w:r>
      </w:hyperlink>
    </w:p>
    <w:p w14:paraId="493BC5DD" w14:textId="2315CEB4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54" w:history="1">
        <w:r w:rsidR="00DE02CC" w:rsidRPr="00AD1D44">
          <w:rPr>
            <w:rStyle w:val="Hypertextovodkaz"/>
            <w:noProof/>
          </w:rPr>
          <w:t>5. POSTUP ZPRACOVÁNÍ PROJEKTU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_Toc462734754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7</w:t>
        </w:r>
        <w:r w:rsidR="00DE02CC">
          <w:rPr>
            <w:noProof/>
            <w:webHidden/>
          </w:rPr>
          <w:fldChar w:fldCharType="end"/>
        </w:r>
      </w:hyperlink>
    </w:p>
    <w:p w14:paraId="15227EA3" w14:textId="16A784BE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55" w:history="1">
        <w:r w:rsidR="00DE02CC" w:rsidRPr="00AD1D44">
          <w:rPr>
            <w:rStyle w:val="Hypertextovodkaz"/>
            <w:noProof/>
          </w:rPr>
          <w:t>5.0 Vstupní data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_Toc462734755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7</w:t>
        </w:r>
        <w:r w:rsidR="00DE02CC">
          <w:rPr>
            <w:noProof/>
            <w:webHidden/>
          </w:rPr>
          <w:fldChar w:fldCharType="end"/>
        </w:r>
      </w:hyperlink>
    </w:p>
    <w:p w14:paraId="6760F466" w14:textId="339C2D17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56" w:history="1">
        <w:r w:rsidR="00DE02CC" w:rsidRPr="00AD1D44">
          <w:rPr>
            <w:rStyle w:val="Hypertextovodkaz"/>
            <w:noProof/>
          </w:rPr>
          <w:t>5.A Aktualizace a zpracování map povodňového nebezpečí a povodňových rizik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_Toc462734756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8</w:t>
        </w:r>
        <w:r w:rsidR="00DE02CC">
          <w:rPr>
            <w:noProof/>
            <w:webHidden/>
          </w:rPr>
          <w:fldChar w:fldCharType="end"/>
        </w:r>
      </w:hyperlink>
    </w:p>
    <w:p w14:paraId="0D8CEE4F" w14:textId="097A8A73" w:rsidR="00DE02CC" w:rsidRDefault="00B96AC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57" w:history="1">
        <w:r w:rsidR="00DE02CC" w:rsidRPr="00AD1D44">
          <w:rPr>
            <w:rStyle w:val="Hypertextovodkaz"/>
            <w:noProof/>
          </w:rPr>
          <w:t>5.A.1 Způsob řešení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_Toc462734757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8</w:t>
        </w:r>
        <w:r w:rsidR="00DE02CC">
          <w:rPr>
            <w:noProof/>
            <w:webHidden/>
          </w:rPr>
          <w:fldChar w:fldCharType="end"/>
        </w:r>
      </w:hyperlink>
    </w:p>
    <w:p w14:paraId="729F0CD6" w14:textId="3D1E0F01" w:rsidR="00DE02CC" w:rsidRDefault="00B96AC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58" w:history="1">
        <w:r w:rsidR="00DE02CC" w:rsidRPr="00AD1D44">
          <w:rPr>
            <w:rStyle w:val="Hypertextovodkaz"/>
            <w:noProof/>
          </w:rPr>
          <w:t>5.A.2 Výstupy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_Toc462734758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8</w:t>
        </w:r>
        <w:r w:rsidR="00DE02CC">
          <w:rPr>
            <w:noProof/>
            <w:webHidden/>
          </w:rPr>
          <w:fldChar w:fldCharType="end"/>
        </w:r>
      </w:hyperlink>
    </w:p>
    <w:p w14:paraId="5ABC5A2A" w14:textId="4532802A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59" w:history="1">
        <w:r w:rsidR="00DE02CC" w:rsidRPr="00AD1D44">
          <w:rPr>
            <w:rStyle w:val="Hypertextovodkaz"/>
            <w:noProof/>
          </w:rPr>
          <w:t>5.B Návrhy efektivních protipovodňových opatření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_Toc462734759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10</w:t>
        </w:r>
        <w:r w:rsidR="00DE02CC">
          <w:rPr>
            <w:noProof/>
            <w:webHidden/>
          </w:rPr>
          <w:fldChar w:fldCharType="end"/>
        </w:r>
      </w:hyperlink>
    </w:p>
    <w:p w14:paraId="06DBD0CF" w14:textId="3D6BAD31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60" w:history="1">
        <w:r w:rsidR="00DE02CC" w:rsidRPr="00AD1D44">
          <w:rPr>
            <w:rStyle w:val="Hypertextovodkaz"/>
            <w:noProof/>
          </w:rPr>
          <w:t>5.B.1 Způsob řešení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_Toc462734760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10</w:t>
        </w:r>
        <w:r w:rsidR="00DE02CC">
          <w:rPr>
            <w:noProof/>
            <w:webHidden/>
          </w:rPr>
          <w:fldChar w:fldCharType="end"/>
        </w:r>
      </w:hyperlink>
    </w:p>
    <w:p w14:paraId="39E6369E" w14:textId="66DFF3C9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61" w:history="1">
        <w:r w:rsidR="00DE02CC" w:rsidRPr="00AD1D44">
          <w:rPr>
            <w:rStyle w:val="Hypertextovodkaz"/>
            <w:noProof/>
          </w:rPr>
          <w:t>5.B 1.1 Analýza podkladů s ohledem na očekávané cíle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_Toc462734761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10</w:t>
        </w:r>
        <w:r w:rsidR="00DE02CC">
          <w:rPr>
            <w:noProof/>
            <w:webHidden/>
          </w:rPr>
          <w:fldChar w:fldCharType="end"/>
        </w:r>
      </w:hyperlink>
    </w:p>
    <w:p w14:paraId="4FCA25B0" w14:textId="38984EB2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62" w:history="1">
        <w:r w:rsidR="00DE02CC" w:rsidRPr="00AD1D44">
          <w:rPr>
            <w:rStyle w:val="Hypertextovodkaz"/>
            <w:noProof/>
          </w:rPr>
          <w:t>5.B.1.2 Návrhy obecných opatření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_Toc462734762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10</w:t>
        </w:r>
        <w:r w:rsidR="00DE02CC">
          <w:rPr>
            <w:noProof/>
            <w:webHidden/>
          </w:rPr>
          <w:fldChar w:fldCharType="end"/>
        </w:r>
      </w:hyperlink>
    </w:p>
    <w:p w14:paraId="1914A60F" w14:textId="460FD2FD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63" w:history="1">
        <w:r w:rsidR="00DE02CC" w:rsidRPr="00AD1D44">
          <w:rPr>
            <w:rStyle w:val="Hypertextovodkaz"/>
            <w:noProof/>
          </w:rPr>
          <w:t>5.B.1.3 Návrhy konkrétních opatření pro snížení povodňového rizika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_Toc462734763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11</w:t>
        </w:r>
        <w:r w:rsidR="00DE02CC">
          <w:rPr>
            <w:noProof/>
            <w:webHidden/>
          </w:rPr>
          <w:fldChar w:fldCharType="end"/>
        </w:r>
      </w:hyperlink>
    </w:p>
    <w:p w14:paraId="48334E1D" w14:textId="681E02F5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64" w:history="1">
        <w:r w:rsidR="00DE02CC" w:rsidRPr="00AD1D44">
          <w:rPr>
            <w:rStyle w:val="Hypertextovodkaz"/>
            <w:noProof/>
          </w:rPr>
          <w:t>5.B.1.4 Posouzení vlivu opatření po hydrologických celcích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_Toc462734764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11</w:t>
        </w:r>
        <w:r w:rsidR="00DE02CC">
          <w:rPr>
            <w:noProof/>
            <w:webHidden/>
          </w:rPr>
          <w:fldChar w:fldCharType="end"/>
        </w:r>
      </w:hyperlink>
    </w:p>
    <w:p w14:paraId="73487F01" w14:textId="6264630B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65" w:history="1">
        <w:r w:rsidR="00DE02CC" w:rsidRPr="00AD1D44">
          <w:rPr>
            <w:rStyle w:val="Hypertextovodkaz"/>
            <w:noProof/>
          </w:rPr>
          <w:t>5.B.1.5 Úprava návrhů opatření na základě posouzení vzájemného vlivu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_Toc462734765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11</w:t>
        </w:r>
        <w:r w:rsidR="00DE02CC">
          <w:rPr>
            <w:noProof/>
            <w:webHidden/>
          </w:rPr>
          <w:fldChar w:fldCharType="end"/>
        </w:r>
      </w:hyperlink>
    </w:p>
    <w:p w14:paraId="3F3D4CB7" w14:textId="4038885E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66" w:history="1">
        <w:r w:rsidR="00DE02CC" w:rsidRPr="00AD1D44">
          <w:rPr>
            <w:rStyle w:val="Hypertextovodkaz"/>
            <w:noProof/>
          </w:rPr>
          <w:t>5.B.1.6. Projednání upraveného návrhu opatření s dotčenými obcemi a nositeli opatření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_Toc462734766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12</w:t>
        </w:r>
        <w:r w:rsidR="00DE02CC">
          <w:rPr>
            <w:noProof/>
            <w:webHidden/>
          </w:rPr>
          <w:fldChar w:fldCharType="end"/>
        </w:r>
      </w:hyperlink>
    </w:p>
    <w:p w14:paraId="2DB4CBFE" w14:textId="53D46327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67" w:history="1">
        <w:r w:rsidR="00DE02CC" w:rsidRPr="00AD1D44">
          <w:rPr>
            <w:rStyle w:val="Hypertextovodkaz"/>
            <w:noProof/>
          </w:rPr>
          <w:t>5.B.1.7. Úprava návrhů opatření na základě projednání se zástupci dotčených obcí a nositeli opatření (výsledný návrh opatření)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_Toc462734767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12</w:t>
        </w:r>
        <w:r w:rsidR="00DE02CC">
          <w:rPr>
            <w:noProof/>
            <w:webHidden/>
          </w:rPr>
          <w:fldChar w:fldCharType="end"/>
        </w:r>
      </w:hyperlink>
    </w:p>
    <w:p w14:paraId="0C029C01" w14:textId="15ECA351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68" w:history="1">
        <w:r w:rsidR="00DE02CC" w:rsidRPr="00AD1D44">
          <w:rPr>
            <w:rStyle w:val="Hypertextovodkaz"/>
            <w:noProof/>
          </w:rPr>
          <w:t>5.2.3. Výstupy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_Toc462734768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12</w:t>
        </w:r>
        <w:r w:rsidR="00DE02CC">
          <w:rPr>
            <w:noProof/>
            <w:webHidden/>
          </w:rPr>
          <w:fldChar w:fldCharType="end"/>
        </w:r>
      </w:hyperlink>
    </w:p>
    <w:p w14:paraId="5B2785D6" w14:textId="32420D3A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69" w:history="1">
        <w:r w:rsidR="00DE02CC" w:rsidRPr="00AD1D44">
          <w:rPr>
            <w:rStyle w:val="Hypertextovodkaz"/>
            <w:noProof/>
          </w:rPr>
          <w:t>5.C Dokumentace oblastí s významným povodňovým rizikem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_Toc462734769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12</w:t>
        </w:r>
        <w:r w:rsidR="00DE02CC">
          <w:rPr>
            <w:noProof/>
            <w:webHidden/>
          </w:rPr>
          <w:fldChar w:fldCharType="end"/>
        </w:r>
      </w:hyperlink>
    </w:p>
    <w:p w14:paraId="16465AC8" w14:textId="2B0249C1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70" w:history="1">
        <w:r w:rsidR="00DE02CC" w:rsidRPr="00AD1D44">
          <w:rPr>
            <w:rStyle w:val="Hypertextovodkaz"/>
            <w:noProof/>
          </w:rPr>
          <w:t>5.D Příprava podkladů pro PpZPR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_Toc462734770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13</w:t>
        </w:r>
        <w:r w:rsidR="00DE02CC">
          <w:rPr>
            <w:noProof/>
            <w:webHidden/>
          </w:rPr>
          <w:fldChar w:fldCharType="end"/>
        </w:r>
      </w:hyperlink>
    </w:p>
    <w:p w14:paraId="24155DAF" w14:textId="11D4493B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71" w:history="1">
        <w:r w:rsidR="00DE02CC" w:rsidRPr="00AD1D44">
          <w:rPr>
            <w:rStyle w:val="Hypertextovodkaz"/>
            <w:noProof/>
          </w:rPr>
          <w:t>6. ČASOVÝ HARMONOGRAM PRACÍ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_Toc462734771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14</w:t>
        </w:r>
        <w:r w:rsidR="00DE02CC">
          <w:rPr>
            <w:noProof/>
            <w:webHidden/>
          </w:rPr>
          <w:fldChar w:fldCharType="end"/>
        </w:r>
      </w:hyperlink>
    </w:p>
    <w:p w14:paraId="62B7D0CC" w14:textId="180A274A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72" w:history="1">
        <w:r w:rsidR="00DE02CC" w:rsidRPr="00AD1D44">
          <w:rPr>
            <w:rStyle w:val="Hypertextovodkaz"/>
            <w:noProof/>
          </w:rPr>
          <w:t>7. KALKULACE NÁKLADŮ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_Toc462734772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16</w:t>
        </w:r>
        <w:r w:rsidR="00DE02CC">
          <w:rPr>
            <w:noProof/>
            <w:webHidden/>
          </w:rPr>
          <w:fldChar w:fldCharType="end"/>
        </w:r>
      </w:hyperlink>
    </w:p>
    <w:p w14:paraId="40D2143A" w14:textId="589206F7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73" w:history="1">
        <w:r w:rsidR="00DE02CC" w:rsidRPr="00AD1D44">
          <w:rPr>
            <w:rStyle w:val="Hypertextovodkaz"/>
            <w:noProof/>
          </w:rPr>
          <w:t>8. PŘÍLOHY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_Toc462734773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19</w:t>
        </w:r>
        <w:r w:rsidR="00DE02CC">
          <w:rPr>
            <w:noProof/>
            <w:webHidden/>
          </w:rPr>
          <w:fldChar w:fldCharType="end"/>
        </w:r>
      </w:hyperlink>
    </w:p>
    <w:p w14:paraId="565EC10C" w14:textId="75221DB3" w:rsidR="00DE02CC" w:rsidRDefault="00B96AC7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74" w:history="1">
        <w:r w:rsidR="00DE02CC" w:rsidRPr="00AD1D44">
          <w:rPr>
            <w:rStyle w:val="Hypertextovodkaz"/>
            <w:noProof/>
          </w:rPr>
          <w:t>8.1 Věcné přílohy projektové dokumentace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_Toc462734774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19</w:t>
        </w:r>
        <w:r w:rsidR="00DE02CC">
          <w:rPr>
            <w:noProof/>
            <w:webHidden/>
          </w:rPr>
          <w:fldChar w:fldCharType="end"/>
        </w:r>
      </w:hyperlink>
    </w:p>
    <w:p w14:paraId="0C20CA3F" w14:textId="38DA526A" w:rsidR="00DE02CC" w:rsidRDefault="00B96AC7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462734775" w:history="1">
        <w:r w:rsidR="00DE02CC" w:rsidRPr="00AD1D44">
          <w:rPr>
            <w:rStyle w:val="Hypertextovodkaz"/>
            <w:noProof/>
          </w:rPr>
          <w:t>9. SEZNAM PODKLADŮ</w:t>
        </w:r>
        <w:r w:rsidR="00DE02CC">
          <w:rPr>
            <w:noProof/>
            <w:webHidden/>
          </w:rPr>
          <w:tab/>
        </w:r>
        <w:r w:rsidR="00DE02CC">
          <w:rPr>
            <w:noProof/>
            <w:webHidden/>
          </w:rPr>
          <w:fldChar w:fldCharType="begin"/>
        </w:r>
        <w:r w:rsidR="00DE02CC">
          <w:rPr>
            <w:noProof/>
            <w:webHidden/>
          </w:rPr>
          <w:instrText xml:space="preserve"> PAGEREF _Toc462734775 \h </w:instrText>
        </w:r>
        <w:r w:rsidR="00DE02CC">
          <w:rPr>
            <w:noProof/>
            <w:webHidden/>
          </w:rPr>
        </w:r>
        <w:r w:rsidR="00DE02CC">
          <w:rPr>
            <w:noProof/>
            <w:webHidden/>
          </w:rPr>
          <w:fldChar w:fldCharType="separate"/>
        </w:r>
        <w:r w:rsidR="003064BF">
          <w:rPr>
            <w:noProof/>
            <w:webHidden/>
          </w:rPr>
          <w:t>19</w:t>
        </w:r>
        <w:r w:rsidR="00DE02CC">
          <w:rPr>
            <w:noProof/>
            <w:webHidden/>
          </w:rPr>
          <w:fldChar w:fldCharType="end"/>
        </w:r>
      </w:hyperlink>
    </w:p>
    <w:p w14:paraId="48BCBF21" w14:textId="6AE9626F" w:rsidR="009344F6" w:rsidRDefault="00FB3938" w:rsidP="00493C0F">
      <w:r>
        <w:lastRenderedPageBreak/>
        <w:fldChar w:fldCharType="end"/>
      </w:r>
    </w:p>
    <w:p w14:paraId="0BFD3E31" w14:textId="77777777" w:rsidR="009344F6" w:rsidRDefault="009344F6" w:rsidP="00623F8D">
      <w:pPr>
        <w:pStyle w:val="Nadpis1"/>
        <w:spacing w:before="0" w:after="240"/>
      </w:pPr>
      <w:bookmarkStart w:id="3" w:name="_Toc456251980"/>
      <w:bookmarkStart w:id="4" w:name="_Toc364153201"/>
      <w:bookmarkStart w:id="5" w:name="_Toc462734749"/>
      <w:r>
        <w:t>1. Informace o vzorové projektové dokumentaci</w:t>
      </w:r>
      <w:bookmarkEnd w:id="2"/>
      <w:bookmarkEnd w:id="3"/>
      <w:bookmarkEnd w:id="4"/>
      <w:bookmarkEnd w:id="5"/>
    </w:p>
    <w:p w14:paraId="0D47922E" w14:textId="77777777" w:rsidR="009344F6" w:rsidRPr="00C27F68" w:rsidRDefault="009344F6" w:rsidP="00BE731D">
      <w:pPr>
        <w:spacing w:after="240"/>
        <w:rPr>
          <w:i/>
        </w:rPr>
      </w:pPr>
      <w:r w:rsidRPr="00C27F68">
        <w:rPr>
          <w:i/>
        </w:rPr>
        <w:t xml:space="preserve">Tento materiál byl vytvořen za účelem specifikace požadavků na projektové dokumentace, které budou podávány spolu s žádostí o dotaci z prostředků Operačního programu Životní prostředí </w:t>
      </w:r>
      <w:r w:rsidR="007A3AD2">
        <w:rPr>
          <w:i/>
        </w:rPr>
        <w:t xml:space="preserve"> 2014 – 2020 </w:t>
      </w:r>
      <w:r w:rsidR="00BE731D">
        <w:rPr>
          <w:i/>
        </w:rPr>
        <w:t>–</w:t>
      </w:r>
      <w:r w:rsidRPr="00C27F68">
        <w:rPr>
          <w:i/>
        </w:rPr>
        <w:t xml:space="preserve"> </w:t>
      </w:r>
      <w:r w:rsidR="00BE731D">
        <w:rPr>
          <w:i/>
        </w:rPr>
        <w:t xml:space="preserve">Prioritní osa 1, </w:t>
      </w:r>
      <w:r w:rsidR="00BE731D" w:rsidRPr="00BE731D">
        <w:rPr>
          <w:i/>
        </w:rPr>
        <w:t>specifický cíl</w:t>
      </w:r>
      <w:r w:rsidR="00BE731D">
        <w:rPr>
          <w:i/>
        </w:rPr>
        <w:t xml:space="preserve"> </w:t>
      </w:r>
      <w:r w:rsidRPr="00C27F68">
        <w:rPr>
          <w:i/>
        </w:rPr>
        <w:t>1.</w:t>
      </w:r>
      <w:r w:rsidR="007A3AD2">
        <w:rPr>
          <w:i/>
        </w:rPr>
        <w:t>4</w:t>
      </w:r>
      <w:r w:rsidRPr="00C27F68">
        <w:rPr>
          <w:i/>
        </w:rPr>
        <w:t xml:space="preserve">. – </w:t>
      </w:r>
      <w:r w:rsidR="00BE731D" w:rsidRPr="00BE731D">
        <w:rPr>
          <w:i/>
        </w:rPr>
        <w:t>Podpořit preventivní protipovodňová opatření</w:t>
      </w:r>
      <w:r w:rsidR="00BE731D">
        <w:rPr>
          <w:i/>
        </w:rPr>
        <w:t xml:space="preserve">, </w:t>
      </w:r>
      <w:r w:rsidR="00BE731D" w:rsidRPr="00BE731D">
        <w:rPr>
          <w:i/>
        </w:rPr>
        <w:t>Aktivita 1.4.1 – Analýza odtokových poměrů včetně návrhů možných protipovodňových</w:t>
      </w:r>
      <w:r w:rsidR="00BE731D">
        <w:rPr>
          <w:i/>
        </w:rPr>
        <w:t xml:space="preserve"> </w:t>
      </w:r>
      <w:r w:rsidR="00BE731D" w:rsidRPr="00BE731D">
        <w:rPr>
          <w:i/>
        </w:rPr>
        <w:t>opatření</w:t>
      </w:r>
      <w:r w:rsidRPr="00C27F68">
        <w:rPr>
          <w:i/>
        </w:rPr>
        <w:t xml:space="preserve">. </w:t>
      </w:r>
    </w:p>
    <w:p w14:paraId="0DBFA0EB" w14:textId="5B4302D1" w:rsidR="009344F6" w:rsidRPr="00C27F68" w:rsidRDefault="009344F6" w:rsidP="00BE731D">
      <w:pPr>
        <w:rPr>
          <w:i/>
        </w:rPr>
      </w:pPr>
      <w:r w:rsidRPr="00C27F68">
        <w:rPr>
          <w:i/>
        </w:rPr>
        <w:t>Vzorová projektová dokumentace obsahuje návrh struktury, obsah jednotlivých kapitol a konkrétní formu některých částí a měla by budoucím žadatelům usnadnit získání finančních prostředků</w:t>
      </w:r>
      <w:r w:rsidR="00CF0C1D">
        <w:rPr>
          <w:i/>
        </w:rPr>
        <w:t xml:space="preserve"> a jednotnost výstupů ve všech dílčích povodích</w:t>
      </w:r>
      <w:r w:rsidRPr="00C27F68">
        <w:rPr>
          <w:i/>
        </w:rPr>
        <w:t>.</w:t>
      </w:r>
    </w:p>
    <w:p w14:paraId="0B8CFF50" w14:textId="77777777" w:rsidR="009344F6" w:rsidRDefault="009344F6" w:rsidP="00D54AE2"/>
    <w:p w14:paraId="3B2B4C6C" w14:textId="77777777" w:rsidR="009344F6" w:rsidRDefault="009344F6" w:rsidP="00F21563">
      <w:pPr>
        <w:pStyle w:val="Nadpis2"/>
      </w:pPr>
      <w:bookmarkStart w:id="6" w:name="_Toc456251981"/>
      <w:bookmarkStart w:id="7" w:name="_Toc364153202"/>
      <w:bookmarkStart w:id="8" w:name="_Toc462734750"/>
      <w:r>
        <w:t>1.1 Seznam zkratek</w:t>
      </w:r>
      <w:bookmarkEnd w:id="6"/>
      <w:bookmarkEnd w:id="7"/>
      <w:bookmarkEnd w:id="8"/>
    </w:p>
    <w:p w14:paraId="071F9318" w14:textId="77777777" w:rsidR="009344F6" w:rsidRDefault="009344F6" w:rsidP="00F21563"/>
    <w:p w14:paraId="615ABA9C" w14:textId="77777777" w:rsidR="009344F6" w:rsidRDefault="009344F6" w:rsidP="0082045E">
      <w:pPr>
        <w:spacing w:after="0"/>
        <w:jc w:val="left"/>
      </w:pPr>
      <w:r>
        <w:t>AZZU</w:t>
      </w:r>
      <w:r>
        <w:tab/>
      </w:r>
      <w:r>
        <w:tab/>
        <w:t>Aktivní zóna záplavového území</w:t>
      </w:r>
    </w:p>
    <w:p w14:paraId="2B5AC341" w14:textId="77777777" w:rsidR="00B32D37" w:rsidRDefault="00B32D37" w:rsidP="00B32D37">
      <w:pPr>
        <w:spacing w:after="0"/>
        <w:jc w:val="left"/>
      </w:pPr>
      <w:r w:rsidRPr="00B32D37">
        <w:t>ČHMÚ</w:t>
      </w:r>
      <w:r>
        <w:t xml:space="preserve"> </w:t>
      </w:r>
      <w:r>
        <w:tab/>
      </w:r>
      <w:r>
        <w:tab/>
        <w:t>Český hydrometeorologický ústav</w:t>
      </w:r>
    </w:p>
    <w:p w14:paraId="54015128" w14:textId="77777777" w:rsidR="00B32D37" w:rsidRPr="00B32D37" w:rsidRDefault="00B32D37" w:rsidP="00B32D37">
      <w:pPr>
        <w:spacing w:after="0"/>
        <w:jc w:val="left"/>
      </w:pPr>
      <w:r w:rsidRPr="00B32D37">
        <w:t>ČS</w:t>
      </w:r>
      <w:r>
        <w:t>Ú</w:t>
      </w:r>
      <w:r w:rsidRPr="00B32D37">
        <w:tab/>
      </w:r>
      <w:r w:rsidRPr="00B32D37">
        <w:tab/>
      </w:r>
      <w:r>
        <w:rPr>
          <w:rFonts w:cs="Arial"/>
          <w:noProof/>
        </w:rPr>
        <w:t>Český statistický úřad</w:t>
      </w:r>
    </w:p>
    <w:p w14:paraId="51933C61" w14:textId="77777777" w:rsidR="00B32D37" w:rsidRDefault="00B32D37" w:rsidP="00B32D37">
      <w:pPr>
        <w:spacing w:after="0"/>
        <w:jc w:val="left"/>
      </w:pPr>
      <w:r w:rsidRPr="00B32D37">
        <w:t>ČÚZK</w:t>
      </w:r>
      <w:r w:rsidRPr="00B32D37">
        <w:tab/>
      </w:r>
      <w:r w:rsidRPr="00B32D37">
        <w:tab/>
        <w:t>Český úřad zeměměři</w:t>
      </w:r>
      <w:r w:rsidR="00C93D91">
        <w:t>c</w:t>
      </w:r>
      <w:r w:rsidRPr="00B32D37">
        <w:t xml:space="preserve">ký a katastrální </w:t>
      </w:r>
    </w:p>
    <w:p w14:paraId="18802EB5" w14:textId="77777777" w:rsidR="00B32D37" w:rsidRDefault="00B32D37" w:rsidP="00B32D37">
      <w:pPr>
        <w:spacing w:after="0"/>
        <w:jc w:val="left"/>
      </w:pPr>
      <w:r w:rsidRPr="00B811C1">
        <w:t>DMT</w:t>
      </w:r>
      <w:r w:rsidRPr="00B811C1">
        <w:tab/>
      </w:r>
      <w:r w:rsidRPr="00B811C1">
        <w:tab/>
        <w:t>digitální model terénu</w:t>
      </w:r>
    </w:p>
    <w:p w14:paraId="088C8496" w14:textId="77777777" w:rsidR="00B32D37" w:rsidRDefault="00B32D37" w:rsidP="00B32D37">
      <w:pPr>
        <w:spacing w:after="0"/>
        <w:jc w:val="left"/>
      </w:pPr>
      <w:r>
        <w:t>DOsVPR</w:t>
      </w:r>
      <w:r>
        <w:tab/>
        <w:t>Dokumentace oblastí s významným povodňovým rizikem</w:t>
      </w:r>
    </w:p>
    <w:p w14:paraId="11C73620" w14:textId="77777777" w:rsidR="00B32D37" w:rsidRDefault="00B32D37" w:rsidP="0082045E">
      <w:pPr>
        <w:spacing w:after="0"/>
        <w:jc w:val="left"/>
      </w:pPr>
      <w:r>
        <w:t>DP</w:t>
      </w:r>
      <w:r>
        <w:tab/>
      </w:r>
      <w:r>
        <w:tab/>
        <w:t>Dílčí povodí</w:t>
      </w:r>
    </w:p>
    <w:p w14:paraId="70B5EA08" w14:textId="77777777" w:rsidR="009344F6" w:rsidRDefault="009344F6" w:rsidP="0082045E">
      <w:pPr>
        <w:spacing w:after="0"/>
        <w:jc w:val="left"/>
      </w:pPr>
      <w:r>
        <w:t>DPH</w:t>
      </w:r>
      <w:r>
        <w:tab/>
      </w:r>
      <w:r>
        <w:tab/>
        <w:t>Daň z přidané hodnoty</w:t>
      </w:r>
    </w:p>
    <w:p w14:paraId="227435FB" w14:textId="77777777" w:rsidR="009637CF" w:rsidRDefault="009637CF" w:rsidP="00B32D37">
      <w:pPr>
        <w:spacing w:after="0"/>
        <w:jc w:val="left"/>
      </w:pPr>
      <w:r>
        <w:t>E</w:t>
      </w:r>
      <w:r w:rsidR="00B32D37">
        <w:t>U</w:t>
      </w:r>
      <w:r w:rsidR="00B32D37">
        <w:tab/>
      </w:r>
      <w:r w:rsidR="00B32D37">
        <w:tab/>
        <w:t>Evropská unie</w:t>
      </w:r>
    </w:p>
    <w:p w14:paraId="69AACFA6" w14:textId="6633266F" w:rsidR="0068769F" w:rsidRDefault="0068769F" w:rsidP="004C5BD0">
      <w:pPr>
        <w:spacing w:after="0"/>
        <w:ind w:left="1418" w:hanging="1418"/>
        <w:jc w:val="left"/>
      </w:pPr>
      <w:r>
        <w:t>FD</w:t>
      </w:r>
      <w:r w:rsidR="00F83449">
        <w:tab/>
      </w:r>
      <w:r w:rsidR="00F0275F" w:rsidRPr="00F0275F">
        <w:t xml:space="preserve">Směrnice Evropského parlamentu a Rady 2007/60/ES o vyhodnocování a zvládání </w:t>
      </w:r>
      <w:r w:rsidR="00F0275F">
        <w:t xml:space="preserve">  </w:t>
      </w:r>
      <w:r w:rsidR="00F0275F" w:rsidRPr="00F0275F">
        <w:t xml:space="preserve">povodňových rizik </w:t>
      </w:r>
      <w:r w:rsidR="00F0275F">
        <w:t>(</w:t>
      </w:r>
      <w:r>
        <w:t>Povodňová směrnice</w:t>
      </w:r>
      <w:r w:rsidR="00F0275F">
        <w:t>)</w:t>
      </w:r>
    </w:p>
    <w:p w14:paraId="5F47952E" w14:textId="0E2D1061" w:rsidR="00A3624E" w:rsidRDefault="00A3624E" w:rsidP="00C9090E">
      <w:pPr>
        <w:spacing w:after="0"/>
        <w:ind w:left="1418" w:hanging="1418"/>
        <w:jc w:val="left"/>
      </w:pPr>
      <w:proofErr w:type="spellStart"/>
      <w:r w:rsidRPr="00A3624E">
        <w:t>FRHMs</w:t>
      </w:r>
      <w:proofErr w:type="spellEnd"/>
      <w:r w:rsidR="003C72E3">
        <w:tab/>
        <w:t xml:space="preserve">Mapy povodňového nebezpečí a </w:t>
      </w:r>
      <w:r w:rsidR="00C93D91">
        <w:t>m</w:t>
      </w:r>
      <w:r w:rsidR="003C72E3">
        <w:t>apy povodňových rizik</w:t>
      </w:r>
    </w:p>
    <w:p w14:paraId="58ED020C" w14:textId="77777777" w:rsidR="009344F6" w:rsidRDefault="009344F6" w:rsidP="008F1BD7">
      <w:pPr>
        <w:spacing w:after="0"/>
        <w:jc w:val="left"/>
      </w:pPr>
      <w:r>
        <w:t>OPŽP</w:t>
      </w:r>
      <w:r>
        <w:tab/>
      </w:r>
      <w:r>
        <w:tab/>
        <w:t>Operační program Životní prostředí</w:t>
      </w:r>
      <w:r w:rsidR="007A3AD2">
        <w:t xml:space="preserve"> 2014 -2020</w:t>
      </w:r>
    </w:p>
    <w:p w14:paraId="17747209" w14:textId="77777777" w:rsidR="009344F6" w:rsidRPr="00F21563" w:rsidRDefault="009344F6" w:rsidP="008F1BD7">
      <w:pPr>
        <w:spacing w:after="0"/>
        <w:jc w:val="left"/>
      </w:pPr>
      <w:r>
        <w:t>ORP</w:t>
      </w:r>
      <w:r>
        <w:tab/>
      </w:r>
      <w:r>
        <w:tab/>
        <w:t>Obec s rozšířenou působností</w:t>
      </w:r>
    </w:p>
    <w:p w14:paraId="5832EBFD" w14:textId="77777777" w:rsidR="00CF0C1D" w:rsidRPr="00F21563" w:rsidRDefault="00CF0C1D" w:rsidP="00B32D37">
      <w:pPr>
        <w:spacing w:after="0"/>
        <w:jc w:val="left"/>
      </w:pPr>
      <w:r>
        <w:t>OsVPR</w:t>
      </w:r>
      <w:r>
        <w:tab/>
      </w:r>
      <w:r>
        <w:tab/>
        <w:t>Oblast s významným povodňovým rizikem</w:t>
      </w:r>
    </w:p>
    <w:p w14:paraId="6947776B" w14:textId="77777777" w:rsidR="0068769F" w:rsidRDefault="0068769F" w:rsidP="0068769F">
      <w:pPr>
        <w:spacing w:after="0"/>
        <w:jc w:val="left"/>
      </w:pPr>
      <w:r>
        <w:t>PBPO</w:t>
      </w:r>
      <w:r>
        <w:tab/>
      </w:r>
      <w:r>
        <w:tab/>
        <w:t>Přírodě blízká protipovodňová opatření</w:t>
      </w:r>
    </w:p>
    <w:p w14:paraId="75BD2DE4" w14:textId="77777777" w:rsidR="0068769F" w:rsidRDefault="0068769F" w:rsidP="0068769F">
      <w:pPr>
        <w:spacing w:after="0"/>
        <w:jc w:val="left"/>
      </w:pPr>
      <w:r>
        <w:t>PDP</w:t>
      </w:r>
      <w:r>
        <w:tab/>
      </w:r>
      <w:r>
        <w:tab/>
        <w:t>Plán dílčího povodí</w:t>
      </w:r>
    </w:p>
    <w:p w14:paraId="759684DA" w14:textId="77777777" w:rsidR="0068769F" w:rsidRDefault="0068769F" w:rsidP="0068769F">
      <w:pPr>
        <w:spacing w:after="0"/>
        <w:jc w:val="left"/>
      </w:pPr>
      <w:r>
        <w:t>PO</w:t>
      </w:r>
      <w:r>
        <w:tab/>
      </w:r>
      <w:r>
        <w:tab/>
        <w:t>povodňová ochrana</w:t>
      </w:r>
    </w:p>
    <w:p w14:paraId="2A73974F" w14:textId="06D6CDA9" w:rsidR="009344F6" w:rsidRDefault="009344F6" w:rsidP="0082045E">
      <w:pPr>
        <w:spacing w:after="0"/>
        <w:jc w:val="left"/>
      </w:pPr>
      <w:r>
        <w:t>PPO</w:t>
      </w:r>
      <w:r>
        <w:tab/>
      </w:r>
      <w:r>
        <w:tab/>
      </w:r>
      <w:r w:rsidR="00885526">
        <w:t>p</w:t>
      </w:r>
      <w:r>
        <w:t>rotipovodňová opatření</w:t>
      </w:r>
    </w:p>
    <w:p w14:paraId="2F806BC5" w14:textId="244B910F" w:rsidR="0068769F" w:rsidRDefault="0068769F" w:rsidP="0068769F">
      <w:pPr>
        <w:spacing w:after="0"/>
        <w:jc w:val="left"/>
      </w:pPr>
      <w:r>
        <w:t>PpZPR</w:t>
      </w:r>
      <w:r w:rsidR="00F83449">
        <w:tab/>
      </w:r>
      <w:r w:rsidR="00F83449">
        <w:tab/>
      </w:r>
      <w:r>
        <w:t>Plán pro zvládání povodňových rizik</w:t>
      </w:r>
    </w:p>
    <w:p w14:paraId="6CB335A3" w14:textId="77777777" w:rsidR="009344F6" w:rsidRDefault="009344F6" w:rsidP="00A8610A">
      <w:pPr>
        <w:spacing w:after="0"/>
        <w:jc w:val="left"/>
      </w:pPr>
      <w:r>
        <w:t>S-JTSK</w:t>
      </w:r>
      <w:r>
        <w:tab/>
      </w:r>
      <w:r>
        <w:tab/>
      </w:r>
      <w:r w:rsidRPr="0082045E">
        <w:t>Souřadnicový systém jednotné trigonometrické sítě katastrální</w:t>
      </w:r>
    </w:p>
    <w:p w14:paraId="321D9C96" w14:textId="77777777" w:rsidR="009344F6" w:rsidRDefault="009344F6" w:rsidP="00A8610A">
      <w:pPr>
        <w:spacing w:after="0"/>
        <w:jc w:val="left"/>
      </w:pPr>
      <w:r>
        <w:t>SFŽP ČR</w:t>
      </w:r>
      <w:r>
        <w:tab/>
        <w:t>Státní fond životního prostředí České republiky</w:t>
      </w:r>
    </w:p>
    <w:p w14:paraId="3494206D" w14:textId="77777777" w:rsidR="00B32D37" w:rsidRDefault="00B32D37" w:rsidP="00A8610A">
      <w:pPr>
        <w:spacing w:after="0"/>
        <w:jc w:val="left"/>
      </w:pPr>
      <w:r>
        <w:t xml:space="preserve">ÚP </w:t>
      </w:r>
      <w:r>
        <w:tab/>
      </w:r>
      <w:r>
        <w:tab/>
        <w:t>Územní plány</w:t>
      </w:r>
    </w:p>
    <w:p w14:paraId="350CEF66" w14:textId="3B587E91" w:rsidR="0068769F" w:rsidRDefault="0068769F" w:rsidP="00C9090E">
      <w:pPr>
        <w:spacing w:after="0"/>
        <w:ind w:left="1418" w:hanging="1418"/>
        <w:jc w:val="left"/>
      </w:pPr>
      <w:r>
        <w:t>WFD</w:t>
      </w:r>
      <w:r>
        <w:tab/>
        <w:t xml:space="preserve">Směrnice </w:t>
      </w:r>
      <w:r w:rsidR="00CF0C1D" w:rsidRPr="00F0275F">
        <w:t>Evropského parlamentu a Rady</w:t>
      </w:r>
      <w:r>
        <w:t xml:space="preserve"> 2000/60/ ES</w:t>
      </w:r>
      <w:r w:rsidR="00F0275F">
        <w:t xml:space="preserve"> ustavující rámec pro činnost Společenství v oblasti vodní politiky (</w:t>
      </w:r>
      <w:r>
        <w:t>Rámcová směrnice o vodách</w:t>
      </w:r>
      <w:r w:rsidR="00F0275F">
        <w:t>)</w:t>
      </w:r>
    </w:p>
    <w:p w14:paraId="4E84C303" w14:textId="4CF1E8C7" w:rsidR="009344F6" w:rsidRDefault="009344F6" w:rsidP="00A3624E">
      <w:pPr>
        <w:spacing w:after="0"/>
        <w:ind w:left="1418" w:hanging="1418"/>
        <w:jc w:val="left"/>
      </w:pPr>
      <w:r>
        <w:t>VZ</w:t>
      </w:r>
      <w:r>
        <w:tab/>
      </w:r>
      <w:r w:rsidR="009637CF">
        <w:t>Zákon č. 254/2001 Sb., o vodách a o změně některých zákonů (vodní zákon), ve znění pozdějších předpisů</w:t>
      </w:r>
    </w:p>
    <w:p w14:paraId="563A3310" w14:textId="77777777" w:rsidR="00B32D37" w:rsidRDefault="00B32D37" w:rsidP="00A3624E">
      <w:pPr>
        <w:spacing w:after="0"/>
        <w:ind w:left="1418" w:hanging="1418"/>
        <w:jc w:val="left"/>
      </w:pPr>
      <w:r w:rsidRPr="00B811C1">
        <w:t>ZABAGED</w:t>
      </w:r>
      <w:r w:rsidRPr="00B811C1">
        <w:tab/>
        <w:t>základní báze geografických dat</w:t>
      </w:r>
    </w:p>
    <w:p w14:paraId="11C5D903" w14:textId="0F3A5C41" w:rsidR="00614335" w:rsidRPr="00B811C1" w:rsidRDefault="00614335" w:rsidP="00614335">
      <w:pPr>
        <w:spacing w:after="0"/>
        <w:jc w:val="left"/>
      </w:pPr>
      <w:r w:rsidRPr="00B811C1">
        <w:lastRenderedPageBreak/>
        <w:t>1D</w:t>
      </w:r>
      <w:r w:rsidRPr="00B811C1">
        <w:tab/>
      </w:r>
      <w:r w:rsidRPr="00B811C1">
        <w:tab/>
        <w:t xml:space="preserve">jednorozměrný </w:t>
      </w:r>
      <w:r>
        <w:t xml:space="preserve">hydraulický </w:t>
      </w:r>
      <w:r w:rsidRPr="00B811C1">
        <w:t>model</w:t>
      </w:r>
    </w:p>
    <w:p w14:paraId="0DEFB56B" w14:textId="2AA49A7C" w:rsidR="00C041E4" w:rsidRDefault="00614335" w:rsidP="00C702C3">
      <w:pPr>
        <w:spacing w:after="0"/>
        <w:jc w:val="left"/>
      </w:pPr>
      <w:r w:rsidRPr="00B811C1">
        <w:t>2D</w:t>
      </w:r>
      <w:r w:rsidRPr="00B811C1">
        <w:tab/>
      </w:r>
      <w:r w:rsidRPr="00B811C1">
        <w:tab/>
        <w:t xml:space="preserve">dvourozměrný </w:t>
      </w:r>
      <w:r>
        <w:t xml:space="preserve">hydraulický </w:t>
      </w:r>
      <w:r w:rsidRPr="00B811C1">
        <w:t>model</w:t>
      </w:r>
      <w:r w:rsidR="00C041E4">
        <w:br w:type="page"/>
      </w:r>
    </w:p>
    <w:p w14:paraId="6060D76F" w14:textId="77777777" w:rsidR="009344F6" w:rsidRDefault="009344F6" w:rsidP="00C702C3">
      <w:pPr>
        <w:pStyle w:val="Nadpis1"/>
        <w:spacing w:before="0" w:after="240"/>
      </w:pPr>
      <w:bookmarkStart w:id="9" w:name="_Toc337808990"/>
      <w:bookmarkStart w:id="10" w:name="_Toc456251982"/>
      <w:bookmarkStart w:id="11" w:name="_Toc364153203"/>
      <w:bookmarkStart w:id="12" w:name="_Toc462734751"/>
      <w:r>
        <w:lastRenderedPageBreak/>
        <w:t>2. ZÁKLADNÍ IDENTIFIKAČNÍ ÚDAJE PROJEKTU</w:t>
      </w:r>
      <w:bookmarkEnd w:id="9"/>
      <w:bookmarkEnd w:id="10"/>
      <w:bookmarkEnd w:id="11"/>
      <w:bookmarkEnd w:id="12"/>
    </w:p>
    <w:p w14:paraId="7E35A5B2" w14:textId="77777777" w:rsidR="009344F6" w:rsidRDefault="009344F6" w:rsidP="00623F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344F6" w:rsidRPr="00F87D83" w14:paraId="2A0CB372" w14:textId="77777777" w:rsidTr="00F87D83">
        <w:tc>
          <w:tcPr>
            <w:tcW w:w="4606" w:type="dxa"/>
          </w:tcPr>
          <w:p w14:paraId="6B229ED7" w14:textId="77777777" w:rsidR="009344F6" w:rsidRPr="00F87D83" w:rsidRDefault="009344F6" w:rsidP="00F87D83">
            <w:pPr>
              <w:spacing w:after="0" w:line="240" w:lineRule="auto"/>
              <w:rPr>
                <w:b/>
              </w:rPr>
            </w:pPr>
            <w:r w:rsidRPr="00F87D83">
              <w:rPr>
                <w:b/>
              </w:rPr>
              <w:t>Název projektu</w:t>
            </w:r>
          </w:p>
        </w:tc>
        <w:tc>
          <w:tcPr>
            <w:tcW w:w="4606" w:type="dxa"/>
          </w:tcPr>
          <w:p w14:paraId="2A347DA4" w14:textId="77777777" w:rsidR="009344F6" w:rsidRPr="00F87D83" w:rsidRDefault="009344F6" w:rsidP="00F87D83">
            <w:pPr>
              <w:spacing w:after="0" w:line="240" w:lineRule="auto"/>
              <w:rPr>
                <w:i/>
              </w:rPr>
            </w:pPr>
            <w:r w:rsidRPr="00F87D83">
              <w:rPr>
                <w:i/>
              </w:rPr>
              <w:t>- název projektu</w:t>
            </w:r>
          </w:p>
          <w:p w14:paraId="3AC4C6D5" w14:textId="70BC8E27" w:rsidR="009344F6" w:rsidRPr="00F87D83" w:rsidRDefault="009344F6" w:rsidP="00EA3466">
            <w:pPr>
              <w:spacing w:after="0" w:line="240" w:lineRule="auto"/>
              <w:jc w:val="left"/>
            </w:pPr>
          </w:p>
        </w:tc>
      </w:tr>
      <w:tr w:rsidR="009344F6" w:rsidRPr="00F87D83" w14:paraId="0A0503B4" w14:textId="77777777" w:rsidTr="00F87D83">
        <w:tc>
          <w:tcPr>
            <w:tcW w:w="4606" w:type="dxa"/>
          </w:tcPr>
          <w:p w14:paraId="444CDCA1" w14:textId="77777777" w:rsidR="009344F6" w:rsidRPr="00F87D83" w:rsidRDefault="009344F6" w:rsidP="00F87D83">
            <w:pPr>
              <w:spacing w:after="0" w:line="240" w:lineRule="auto"/>
              <w:rPr>
                <w:b/>
              </w:rPr>
            </w:pPr>
            <w:r w:rsidRPr="00F87D83">
              <w:rPr>
                <w:b/>
              </w:rPr>
              <w:t>Žadatel o dotaci z prostředků OPŽP</w:t>
            </w:r>
          </w:p>
        </w:tc>
        <w:tc>
          <w:tcPr>
            <w:tcW w:w="4606" w:type="dxa"/>
          </w:tcPr>
          <w:p w14:paraId="53B8D984" w14:textId="77777777" w:rsidR="009344F6" w:rsidRPr="00F87D83" w:rsidRDefault="009344F6" w:rsidP="00F87D83">
            <w:pPr>
              <w:spacing w:after="0" w:line="240" w:lineRule="auto"/>
              <w:rPr>
                <w:i/>
              </w:rPr>
            </w:pPr>
            <w:r w:rsidRPr="00F87D83">
              <w:rPr>
                <w:i/>
                <w:u w:val="single"/>
              </w:rPr>
              <w:t>Identifikační údaje žadatele o dotaci</w:t>
            </w:r>
          </w:p>
          <w:p w14:paraId="757D6C4D" w14:textId="77777777" w:rsidR="009344F6" w:rsidRPr="00F87D83" w:rsidRDefault="009344F6" w:rsidP="00F87D83">
            <w:pPr>
              <w:spacing w:after="0" w:line="240" w:lineRule="auto"/>
              <w:rPr>
                <w:i/>
              </w:rPr>
            </w:pPr>
            <w:r w:rsidRPr="00F87D83">
              <w:rPr>
                <w:i/>
              </w:rPr>
              <w:t>- název organizace</w:t>
            </w:r>
          </w:p>
          <w:p w14:paraId="67B0AD85" w14:textId="77777777" w:rsidR="009344F6" w:rsidRPr="00F87D83" w:rsidRDefault="009344F6" w:rsidP="00F87D83">
            <w:pPr>
              <w:spacing w:after="0" w:line="240" w:lineRule="auto"/>
              <w:rPr>
                <w:i/>
              </w:rPr>
            </w:pPr>
            <w:r w:rsidRPr="00F87D83">
              <w:rPr>
                <w:i/>
              </w:rPr>
              <w:t>- adresa</w:t>
            </w:r>
          </w:p>
          <w:p w14:paraId="7FFDC8B7" w14:textId="77777777" w:rsidR="009344F6" w:rsidRPr="00F87D83" w:rsidRDefault="009344F6" w:rsidP="00F87D83">
            <w:pPr>
              <w:spacing w:after="0" w:line="240" w:lineRule="auto"/>
              <w:rPr>
                <w:i/>
              </w:rPr>
            </w:pPr>
            <w:r w:rsidRPr="00F87D83">
              <w:rPr>
                <w:i/>
              </w:rPr>
              <w:t>- kontaktní údaje (tel, fax, email, www)</w:t>
            </w:r>
          </w:p>
          <w:p w14:paraId="460A08EB" w14:textId="77777777" w:rsidR="009344F6" w:rsidRPr="00F87D83" w:rsidRDefault="009344F6" w:rsidP="00F87D83">
            <w:pPr>
              <w:spacing w:after="0" w:line="240" w:lineRule="auto"/>
            </w:pPr>
            <w:r w:rsidRPr="00F87D83">
              <w:rPr>
                <w:i/>
              </w:rPr>
              <w:t>- IČ, DIČ</w:t>
            </w:r>
          </w:p>
        </w:tc>
      </w:tr>
      <w:tr w:rsidR="006858C7" w:rsidRPr="00F87D83" w14:paraId="409ACCB6" w14:textId="77777777" w:rsidTr="00F87D83">
        <w:tc>
          <w:tcPr>
            <w:tcW w:w="4606" w:type="dxa"/>
          </w:tcPr>
          <w:p w14:paraId="0F746EA8" w14:textId="0DAC287B" w:rsidR="006858C7" w:rsidRPr="00F87D83" w:rsidRDefault="006858C7" w:rsidP="00F87D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Dílčí povodí</w:t>
            </w:r>
          </w:p>
        </w:tc>
        <w:tc>
          <w:tcPr>
            <w:tcW w:w="4606" w:type="dxa"/>
          </w:tcPr>
          <w:p w14:paraId="00C5D576" w14:textId="5B61BEC4" w:rsidR="006858C7" w:rsidRPr="00F87D83" w:rsidRDefault="006858C7" w:rsidP="006858C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Vyjmenování příslušných dílčích povodí, kterých se projekt týká</w:t>
            </w:r>
          </w:p>
        </w:tc>
      </w:tr>
      <w:tr w:rsidR="009344F6" w:rsidRPr="00F87D83" w14:paraId="2836261E" w14:textId="77777777" w:rsidTr="00F87D83">
        <w:tc>
          <w:tcPr>
            <w:tcW w:w="4606" w:type="dxa"/>
          </w:tcPr>
          <w:p w14:paraId="7D6BCC2E" w14:textId="0CA64F21" w:rsidR="009344F6" w:rsidRPr="00F87D83" w:rsidRDefault="006858C7" w:rsidP="0068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Vodní toky</w:t>
            </w:r>
          </w:p>
        </w:tc>
        <w:tc>
          <w:tcPr>
            <w:tcW w:w="4606" w:type="dxa"/>
          </w:tcPr>
          <w:p w14:paraId="2B84FEF7" w14:textId="071A8E4C" w:rsidR="009344F6" w:rsidRPr="00F87D83" w:rsidRDefault="009344F6" w:rsidP="00656781">
            <w:pPr>
              <w:spacing w:after="0" w:line="240" w:lineRule="auto"/>
              <w:rPr>
                <w:i/>
              </w:rPr>
            </w:pPr>
            <w:r w:rsidRPr="00F87D83">
              <w:rPr>
                <w:i/>
              </w:rPr>
              <w:t xml:space="preserve">Stručný popis míst s vyčíslením celkové délky </w:t>
            </w:r>
            <w:r>
              <w:rPr>
                <w:i/>
              </w:rPr>
              <w:t>úseků toků, k</w:t>
            </w:r>
            <w:r w:rsidR="0004432F">
              <w:rPr>
                <w:i/>
              </w:rPr>
              <w:t xml:space="preserve">teré budou </w:t>
            </w:r>
            <w:r w:rsidR="00656781">
              <w:rPr>
                <w:i/>
              </w:rPr>
              <w:t xml:space="preserve">součástí </w:t>
            </w:r>
            <w:r w:rsidR="0004432F">
              <w:rPr>
                <w:i/>
              </w:rPr>
              <w:t xml:space="preserve">projektu </w:t>
            </w:r>
          </w:p>
        </w:tc>
      </w:tr>
      <w:tr w:rsidR="009344F6" w:rsidRPr="00F87D83" w14:paraId="047EA45A" w14:textId="77777777" w:rsidTr="00F87D83">
        <w:tc>
          <w:tcPr>
            <w:tcW w:w="4606" w:type="dxa"/>
          </w:tcPr>
          <w:p w14:paraId="40612550" w14:textId="77777777" w:rsidR="009344F6" w:rsidRPr="00F87D83" w:rsidRDefault="009344F6" w:rsidP="00F87D83">
            <w:pPr>
              <w:spacing w:after="0" w:line="240" w:lineRule="auto"/>
              <w:rPr>
                <w:b/>
              </w:rPr>
            </w:pPr>
            <w:r w:rsidRPr="00F87D83">
              <w:rPr>
                <w:b/>
              </w:rPr>
              <w:t>Předpokládaný termín realizace</w:t>
            </w:r>
          </w:p>
        </w:tc>
        <w:tc>
          <w:tcPr>
            <w:tcW w:w="4606" w:type="dxa"/>
          </w:tcPr>
          <w:p w14:paraId="69E154C9" w14:textId="5C6718CE" w:rsidR="009344F6" w:rsidRPr="00F87D83" w:rsidRDefault="009344F6" w:rsidP="007704E1">
            <w:pPr>
              <w:spacing w:after="0" w:line="240" w:lineRule="auto"/>
            </w:pPr>
            <w:r w:rsidRPr="00F87D83">
              <w:rPr>
                <w:i/>
              </w:rPr>
              <w:t>Specifikace předpokládaného termínu realizace</w:t>
            </w:r>
            <w:r w:rsidRPr="00F87D83">
              <w:t xml:space="preserve"> </w:t>
            </w:r>
            <w:r w:rsidRPr="00F87D83">
              <w:br/>
              <w:t>(</w:t>
            </w:r>
            <w:r w:rsidRPr="00783B99">
              <w:rPr>
                <w:i/>
              </w:rPr>
              <w:t xml:space="preserve">např.: </w:t>
            </w:r>
            <w:r w:rsidR="007704E1">
              <w:rPr>
                <w:i/>
              </w:rPr>
              <w:t xml:space="preserve">prosinec </w:t>
            </w:r>
            <w:r w:rsidRPr="00783B99">
              <w:rPr>
                <w:i/>
              </w:rPr>
              <w:t>201</w:t>
            </w:r>
            <w:r w:rsidR="00BE731D">
              <w:rPr>
                <w:i/>
              </w:rPr>
              <w:t>7</w:t>
            </w:r>
            <w:r w:rsidRPr="00783B99">
              <w:rPr>
                <w:i/>
              </w:rPr>
              <w:t xml:space="preserve"> –</w:t>
            </w:r>
            <w:r w:rsidR="007704E1">
              <w:rPr>
                <w:i/>
              </w:rPr>
              <w:t xml:space="preserve"> říjen</w:t>
            </w:r>
            <w:r w:rsidR="004B30E6">
              <w:rPr>
                <w:i/>
              </w:rPr>
              <w:t xml:space="preserve"> 2021</w:t>
            </w:r>
            <w:r w:rsidRPr="00F87D83">
              <w:t>)</w:t>
            </w:r>
          </w:p>
        </w:tc>
      </w:tr>
      <w:tr w:rsidR="009344F6" w:rsidRPr="00F87D83" w14:paraId="2E32D85F" w14:textId="77777777" w:rsidTr="00F87D83">
        <w:tc>
          <w:tcPr>
            <w:tcW w:w="4606" w:type="dxa"/>
          </w:tcPr>
          <w:p w14:paraId="0973B171" w14:textId="77777777" w:rsidR="009344F6" w:rsidRPr="00F87D83" w:rsidRDefault="009344F6" w:rsidP="00F87D83">
            <w:pPr>
              <w:spacing w:after="0" w:line="240" w:lineRule="auto"/>
              <w:rPr>
                <w:b/>
              </w:rPr>
            </w:pPr>
            <w:r w:rsidRPr="00F87D83">
              <w:rPr>
                <w:b/>
              </w:rPr>
              <w:t>Verze projektové dokumentace</w:t>
            </w:r>
          </w:p>
        </w:tc>
        <w:tc>
          <w:tcPr>
            <w:tcW w:w="4606" w:type="dxa"/>
          </w:tcPr>
          <w:p w14:paraId="366AFDFD" w14:textId="77777777" w:rsidR="009344F6" w:rsidRPr="00F87D83" w:rsidRDefault="009344F6" w:rsidP="00F87D83">
            <w:pPr>
              <w:spacing w:after="0" w:line="240" w:lineRule="auto"/>
              <w:rPr>
                <w:i/>
              </w:rPr>
            </w:pPr>
            <w:r w:rsidRPr="00F87D83">
              <w:rPr>
                <w:i/>
              </w:rPr>
              <w:t>Při jakékoliv změně či dodatku uvést:</w:t>
            </w:r>
          </w:p>
          <w:p w14:paraId="419EA6C1" w14:textId="77777777" w:rsidR="009344F6" w:rsidRPr="00F87D83" w:rsidRDefault="009344F6" w:rsidP="00F87D83">
            <w:pPr>
              <w:spacing w:after="0" w:line="240" w:lineRule="auto"/>
              <w:rPr>
                <w:i/>
              </w:rPr>
            </w:pPr>
            <w:r w:rsidRPr="00F87D83">
              <w:rPr>
                <w:i/>
              </w:rPr>
              <w:t>- datum vydání nové úpravy</w:t>
            </w:r>
          </w:p>
          <w:p w14:paraId="7E701DC4" w14:textId="77777777" w:rsidR="009344F6" w:rsidRPr="00F87D83" w:rsidRDefault="009344F6" w:rsidP="00F87D83">
            <w:pPr>
              <w:spacing w:after="0" w:line="240" w:lineRule="auto"/>
              <w:rPr>
                <w:i/>
              </w:rPr>
            </w:pPr>
            <w:r w:rsidRPr="00F87D83">
              <w:rPr>
                <w:i/>
              </w:rPr>
              <w:t>- specifikovat nové kapitoly, přílohy nebo strany textu, kterých se úprava týká</w:t>
            </w:r>
          </w:p>
        </w:tc>
      </w:tr>
    </w:tbl>
    <w:p w14:paraId="6FA38B33" w14:textId="77777777" w:rsidR="009344F6" w:rsidRDefault="009344F6" w:rsidP="00B03943">
      <w:pPr>
        <w:pStyle w:val="Nadpis1"/>
        <w:spacing w:after="240"/>
      </w:pPr>
      <w:bookmarkStart w:id="13" w:name="_Toc337808991"/>
      <w:bookmarkStart w:id="14" w:name="_Toc456251983"/>
      <w:bookmarkStart w:id="15" w:name="_Toc364153204"/>
      <w:bookmarkStart w:id="16" w:name="_Toc462734752"/>
      <w:r>
        <w:t>3. ÚVOD</w:t>
      </w:r>
      <w:bookmarkEnd w:id="13"/>
      <w:bookmarkEnd w:id="14"/>
      <w:bookmarkEnd w:id="15"/>
      <w:bookmarkEnd w:id="16"/>
    </w:p>
    <w:p w14:paraId="702029CC" w14:textId="77777777" w:rsidR="009344F6" w:rsidRPr="009C485E" w:rsidRDefault="009344F6" w:rsidP="009C485E">
      <w:pPr>
        <w:spacing w:after="0"/>
        <w:rPr>
          <w:b/>
        </w:rPr>
      </w:pPr>
      <w:r w:rsidRPr="009C485E">
        <w:rPr>
          <w:b/>
        </w:rPr>
        <w:t xml:space="preserve">Účel projektové dokumentace </w:t>
      </w:r>
    </w:p>
    <w:p w14:paraId="529F1731" w14:textId="77777777" w:rsidR="00B561E9" w:rsidRDefault="00B561E9" w:rsidP="00783B9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6E2BA0A6" w14:textId="77777777" w:rsidR="0004432F" w:rsidRDefault="006858C7" w:rsidP="0004432F">
      <w:pPr>
        <w:spacing w:after="0"/>
      </w:pPr>
      <w:r w:rsidRPr="00BE66BB">
        <w:t xml:space="preserve">Dne 26. listopadu 2007 vstoupila v platnost směrnice Evropského parlamentu a Rady 2007/60/ES o vyhodnocování a zvládání povodňových rizik tzv. „Povodňová směrnice“. </w:t>
      </w:r>
      <w:r w:rsidR="0004432F">
        <w:t xml:space="preserve">Směrnice Evropského parlamentu a Rady 2007/60/ES o vyhodnocování a zvládání povodňových rizik (dále Povodňová směrnice) ukládá členským státům povinnost postupně na jejich území vyhodnotit povodňové nebezpečí a riziko s cílem omezit nepříznivé účinky povodní na lidské zdraví a na život, životní prostředí, kulturní dědictví, hospodářskou činnost a infrastrukturu. </w:t>
      </w:r>
    </w:p>
    <w:p w14:paraId="3BF46991" w14:textId="4F9FC34A" w:rsidR="00506E78" w:rsidRDefault="00506E78" w:rsidP="0004432F">
      <w:pPr>
        <w:spacing w:after="0"/>
      </w:pPr>
      <w:r w:rsidRPr="00506E78">
        <w:t xml:space="preserve">Povodňová směrnice zavádí rámec pro postupy a formy vyhodnocování významnosti povodňového nebezpečí a pro zvládání povodňových rizik. Rámec je stanoven v zájmu přiměřeně jednotného a srovnatelného postupu řešení při rozdílných přírodních podmínkách jednotlivých členských zemí.  </w:t>
      </w:r>
    </w:p>
    <w:p w14:paraId="3F13CF5D" w14:textId="77777777" w:rsidR="00506E78" w:rsidRDefault="00506E78" w:rsidP="0004432F">
      <w:pPr>
        <w:spacing w:after="0"/>
      </w:pPr>
    </w:p>
    <w:p w14:paraId="66D86177" w14:textId="2753975A" w:rsidR="005E0900" w:rsidRDefault="006858C7" w:rsidP="00506E78">
      <w:pPr>
        <w:spacing w:after="0"/>
      </w:pPr>
      <w:r w:rsidRPr="00BE66BB">
        <w:t xml:space="preserve">Implementace směrnice byla zahájena v roce 2009 transpozicí </w:t>
      </w:r>
      <w:r w:rsidR="0004432F" w:rsidRPr="00BE66BB">
        <w:t xml:space="preserve">do české legislativy novelou </w:t>
      </w:r>
      <w:r w:rsidRPr="00BE66BB">
        <w:t xml:space="preserve">vodního zákona. Celý šestiletý </w:t>
      </w:r>
      <w:r w:rsidR="0004432F" w:rsidRPr="00BE66BB">
        <w:t>1. plánovací cyklus (2009 – 2015) byl rozdělen na 3 dílčí etapy.</w:t>
      </w:r>
      <w:r w:rsidR="00506E78" w:rsidRPr="00BE66BB">
        <w:t xml:space="preserve"> </w:t>
      </w:r>
      <w:r w:rsidR="0004432F" w:rsidRPr="00BE66BB">
        <w:t>V</w:t>
      </w:r>
      <w:r w:rsidR="00DE02CC">
        <w:t> </w:t>
      </w:r>
      <w:r w:rsidR="0004432F" w:rsidRPr="00BE66BB">
        <w:t xml:space="preserve"> rámci první fáze předběžného hodnocení povodňových rizik (dokončeno 2011) byly vymezeny oblasti s významným povodňovým rizikem (celkem 2966 km vodních toků v </w:t>
      </w:r>
      <w:r w:rsidR="00DE02CC">
        <w:t>Č</w:t>
      </w:r>
      <w:r w:rsidR="0004432F" w:rsidRPr="00BE66BB">
        <w:t xml:space="preserve">eské republice), pro které byly v rámci druhé fáze povodňového mapování zpracovány mapy povodňového nebezpečí a povodňových rizik (dokončeno 2013). Pro identifikované rizikové lokality jsou pak navrhována opatření prostřednictvím příslušných plánů tj. Plánu pro zvládání povodňových rizik v  povodí Labe, Plánu pro zvládání povodňových rizik v povodí Odry a Plánu pro zvládání povodňových rizik </w:t>
      </w:r>
      <w:r w:rsidR="0004432F" w:rsidRPr="00BE66BB">
        <w:lastRenderedPageBreak/>
        <w:t xml:space="preserve">v povodí Dunaje. Schválení </w:t>
      </w:r>
      <w:r w:rsidR="00DE02CC">
        <w:t xml:space="preserve">těchto </w:t>
      </w:r>
      <w:r w:rsidR="0004432F" w:rsidRPr="00BE66BB">
        <w:t xml:space="preserve">plánů pro zvládání povodňových rizik v prosinci 2015 </w:t>
      </w:r>
      <w:r w:rsidRPr="00BE66BB">
        <w:t xml:space="preserve">završilo </w:t>
      </w:r>
      <w:r w:rsidR="0004432F" w:rsidRPr="00BE66BB">
        <w:t>1. plánovací období.</w:t>
      </w:r>
      <w:r w:rsidR="00DE02CC">
        <w:t xml:space="preserve"> </w:t>
      </w:r>
    </w:p>
    <w:p w14:paraId="05810315" w14:textId="77777777" w:rsidR="0004432F" w:rsidRDefault="0004432F" w:rsidP="0004432F">
      <w:pPr>
        <w:spacing w:after="0"/>
      </w:pPr>
    </w:p>
    <w:p w14:paraId="415FE16B" w14:textId="3F5C0E59" w:rsidR="0004432F" w:rsidRDefault="0004432F" w:rsidP="0004432F">
      <w:pPr>
        <w:spacing w:after="0"/>
      </w:pPr>
      <w:r>
        <w:t>Povodňová směrnice</w:t>
      </w:r>
      <w:r w:rsidR="00C379B2">
        <w:t xml:space="preserve">, která byla implementována do české legislativy novelou VZ, </w:t>
      </w:r>
      <w:r>
        <w:t xml:space="preserve"> ukládá pro druhé období plánování členským státům následující povinnosti:</w:t>
      </w:r>
    </w:p>
    <w:p w14:paraId="1657A6D5" w14:textId="77777777" w:rsidR="0004432F" w:rsidRDefault="0004432F" w:rsidP="0004432F">
      <w:pPr>
        <w:spacing w:after="0"/>
      </w:pPr>
    </w:p>
    <w:p w14:paraId="3BA7EE81" w14:textId="2D9DC57B" w:rsidR="0004432F" w:rsidRDefault="0004432F" w:rsidP="00BE66BB">
      <w:pPr>
        <w:pStyle w:val="Odstavecseseznamem"/>
        <w:numPr>
          <w:ilvl w:val="0"/>
          <w:numId w:val="55"/>
        </w:numPr>
        <w:spacing w:after="0"/>
      </w:pPr>
      <w:r>
        <w:t xml:space="preserve">do 22. 12. 2018 aktualizovat předběžné vyhodnocení povodňových rizik, </w:t>
      </w:r>
    </w:p>
    <w:p w14:paraId="34759C63" w14:textId="5F0BEC08" w:rsidR="0004432F" w:rsidRDefault="0004432F" w:rsidP="00BE66BB">
      <w:pPr>
        <w:pStyle w:val="Odstavecseseznamem"/>
        <w:numPr>
          <w:ilvl w:val="0"/>
          <w:numId w:val="55"/>
        </w:numPr>
        <w:spacing w:after="0"/>
      </w:pPr>
      <w:r>
        <w:t xml:space="preserve">do 22. 12. 2019 aktualizovat mapy povodňového nebezpečí a mapy povodňových rizik, </w:t>
      </w:r>
    </w:p>
    <w:p w14:paraId="6933BE44" w14:textId="1EFD4D6C" w:rsidR="0004432F" w:rsidRDefault="0004432F" w:rsidP="00BE66BB">
      <w:pPr>
        <w:pStyle w:val="Odstavecseseznamem"/>
        <w:numPr>
          <w:ilvl w:val="0"/>
          <w:numId w:val="55"/>
        </w:numPr>
        <w:spacing w:after="0"/>
      </w:pPr>
      <w:r>
        <w:t>do 22. 12. 2021 aktualizovat a zveřejnit plány pro zvládání povodňových rizik</w:t>
      </w:r>
    </w:p>
    <w:p w14:paraId="625F9852" w14:textId="77777777" w:rsidR="005E0900" w:rsidRDefault="005E0900" w:rsidP="00783B99">
      <w:pPr>
        <w:spacing w:after="0"/>
      </w:pPr>
    </w:p>
    <w:p w14:paraId="08636C57" w14:textId="77777777" w:rsidR="005E0900" w:rsidRDefault="005E0900" w:rsidP="00783B99">
      <w:pPr>
        <w:spacing w:after="0"/>
      </w:pPr>
    </w:p>
    <w:p w14:paraId="1CF06422" w14:textId="297F18EC" w:rsidR="00BB0864" w:rsidRDefault="009344F6" w:rsidP="00783B99">
      <w:pPr>
        <w:spacing w:after="0"/>
      </w:pPr>
      <w:r>
        <w:t>V rámci prioritní osy 1 je v </w:t>
      </w:r>
      <w:r w:rsidR="005E0900">
        <w:t>64</w:t>
      </w:r>
      <w:r>
        <w:t xml:space="preserve">. výzvě Operačního programu Životní prostředí </w:t>
      </w:r>
      <w:r w:rsidR="007A3AD2">
        <w:t xml:space="preserve">2014 </w:t>
      </w:r>
      <w:r w:rsidR="00BE731D">
        <w:t>–</w:t>
      </w:r>
      <w:r w:rsidR="007A3AD2">
        <w:t xml:space="preserve"> 2020</w:t>
      </w:r>
      <w:r w:rsidR="00BE731D">
        <w:t xml:space="preserve"> </w:t>
      </w:r>
      <w:r>
        <w:t>(OPŽP) možné žádat o podporu projektů zaměřených na</w:t>
      </w:r>
      <w:r w:rsidR="00BE731D">
        <w:t xml:space="preserve"> </w:t>
      </w:r>
      <w:r w:rsidR="00BE731D" w:rsidRPr="00DF5E72">
        <w:t>podporu preventivní</w:t>
      </w:r>
      <w:r w:rsidR="00DF5E72">
        <w:t>ch</w:t>
      </w:r>
      <w:r w:rsidR="00BE731D" w:rsidRPr="00DF5E72">
        <w:t xml:space="preserve"> protipovodňov</w:t>
      </w:r>
      <w:r w:rsidR="00DF5E72">
        <w:t>ých</w:t>
      </w:r>
      <w:r w:rsidR="00BE731D" w:rsidRPr="00DF5E72">
        <w:t xml:space="preserve"> opatření</w:t>
      </w:r>
      <w:r>
        <w:t xml:space="preserve">. </w:t>
      </w:r>
      <w:r w:rsidR="00201CC8">
        <w:t> </w:t>
      </w:r>
      <w:r w:rsidR="0004432F">
        <w:t>Jedná se</w:t>
      </w:r>
      <w:r w:rsidR="00D27925">
        <w:t xml:space="preserve"> o</w:t>
      </w:r>
      <w:r w:rsidR="0004432F">
        <w:t xml:space="preserve"> přípravu</w:t>
      </w:r>
      <w:r w:rsidR="00435789">
        <w:t xml:space="preserve"> podklad</w:t>
      </w:r>
      <w:r w:rsidR="0004432F">
        <w:t>ů</w:t>
      </w:r>
      <w:r w:rsidR="00435789">
        <w:t xml:space="preserve"> pro 2. plánovací období podle Povodňové směrnice - </w:t>
      </w:r>
      <w:r w:rsidR="00201CC8">
        <w:t xml:space="preserve"> aktualizaci map povodňového nebezpečí a povodňových rizik pro oblasti s významným povodňovým rizikem </w:t>
      </w:r>
      <w:r w:rsidR="00201CC8" w:rsidRPr="00DF5E72">
        <w:t>v dílčím povodí</w:t>
      </w:r>
      <w:r w:rsidR="00201CC8">
        <w:t>/ dílčích povodích/</w:t>
      </w:r>
      <w:r w:rsidR="00DE02CC">
        <w:t xml:space="preserve"> </w:t>
      </w:r>
      <w:r w:rsidR="00DE02CC" w:rsidRPr="00BE66BB">
        <w:rPr>
          <w:shd w:val="clear" w:color="auto" w:fill="BFBFBF" w:themeFill="background1" w:themeFillShade="BF"/>
        </w:rPr>
        <w:t>[…doplnit…]</w:t>
      </w:r>
      <w:r w:rsidR="00DE02CC">
        <w:t xml:space="preserve"> </w:t>
      </w:r>
      <w:r w:rsidR="00201CC8">
        <w:t xml:space="preserve">v působnosti správce povodí </w:t>
      </w:r>
      <w:r w:rsidR="00201CC8" w:rsidRPr="00DF5E72">
        <w:rPr>
          <w:highlight w:val="lightGray"/>
        </w:rPr>
        <w:t>[…doplnit…]</w:t>
      </w:r>
      <w:r w:rsidR="00201CC8">
        <w:t xml:space="preserve">, </w:t>
      </w:r>
      <w:r w:rsidR="001961B2">
        <w:t>zpracování nových map povodňového nebezpečí, povodňového ohrožení a povodňových rizik v nově vymezených O</w:t>
      </w:r>
      <w:r w:rsidR="00D27925">
        <w:t>sV</w:t>
      </w:r>
      <w:r w:rsidR="001961B2">
        <w:t>PR,</w:t>
      </w:r>
      <w:r w:rsidR="00B561E9">
        <w:t xml:space="preserve"> </w:t>
      </w:r>
      <w:r w:rsidR="00201CC8">
        <w:t>návrhy efektivních opatření, které mohou přispět ke snížení povodňových rizik v hydrologických celcích dílčích povodí</w:t>
      </w:r>
      <w:r w:rsidR="000F467A">
        <w:t>, a o jejich předjednání s dotčenými subjekty</w:t>
      </w:r>
      <w:r w:rsidR="00201CC8">
        <w:t xml:space="preserve">. Za výrazné snížení povodňových rizik je považováno postupné dosažení přijatelné míry rizik v oblastech s významným povodňovým rizikem. </w:t>
      </w:r>
      <w:r w:rsidR="00201CC8" w:rsidRPr="00201CC8">
        <w:t>Návrhy skutečně efektivních opatření mohou vznikat pouze tehdy, pokud jsou uplatněny systémové přístupy v řešení ochrany před negativními účinky povodní</w:t>
      </w:r>
      <w:r w:rsidR="00EA1978">
        <w:t>, tj.</w:t>
      </w:r>
      <w:r w:rsidR="00201CC8" w:rsidRPr="00201CC8">
        <w:t xml:space="preserve"> na základě dnešního stavu </w:t>
      </w:r>
      <w:r w:rsidR="00EA1978">
        <w:t xml:space="preserve">využití </w:t>
      </w:r>
      <w:r w:rsidR="00201CC8" w:rsidRPr="00201CC8">
        <w:t xml:space="preserve">území a </w:t>
      </w:r>
      <w:r w:rsidR="00EA1978">
        <w:t>možných variant řešení</w:t>
      </w:r>
      <w:r w:rsidR="00201CC8" w:rsidRPr="00201CC8">
        <w:t xml:space="preserve"> hledat optimální komplex opatření, který nejlépe splní požadované cíle ochrany a zároveň nezhorší odtokové poměry v</w:t>
      </w:r>
      <w:r w:rsidR="009637CF">
        <w:t xml:space="preserve"> ostatních dotčených </w:t>
      </w:r>
      <w:r w:rsidR="00201CC8" w:rsidRPr="00201CC8">
        <w:t xml:space="preserve">územích. </w:t>
      </w:r>
      <w:r w:rsidR="00201CC8">
        <w:t xml:space="preserve">Součástí </w:t>
      </w:r>
      <w:r w:rsidR="007B2308">
        <w:t xml:space="preserve">projektové dokumentace </w:t>
      </w:r>
      <w:r w:rsidR="00201CC8">
        <w:t xml:space="preserve">je </w:t>
      </w:r>
      <w:r w:rsidR="009637CF">
        <w:t xml:space="preserve">zpracování </w:t>
      </w:r>
      <w:r w:rsidR="00201CC8" w:rsidRPr="00201CC8">
        <w:t>Dokumentac</w:t>
      </w:r>
      <w:r w:rsidR="00201CC8">
        <w:t>í</w:t>
      </w:r>
      <w:r w:rsidR="00201CC8" w:rsidRPr="00201CC8">
        <w:t xml:space="preserve"> oblastí s významným povodňovým rizikem</w:t>
      </w:r>
      <w:r w:rsidR="009637CF">
        <w:t>, které jsou hlavním podkladem pro zpracování samotných plánů pro zvládání povodňových rizik</w:t>
      </w:r>
      <w:r w:rsidR="00201CC8">
        <w:t>.</w:t>
      </w:r>
      <w:r w:rsidR="007704E1">
        <w:t xml:space="preserve"> Součástí projektu je i vzájemná koordinace jednotlivých dílčích povodí a agregace dat pro Plán pro zvládání povodňových rizik v povodí </w:t>
      </w:r>
      <w:r w:rsidR="007704E1" w:rsidRPr="00F73002">
        <w:rPr>
          <w:highlight w:val="lightGray"/>
        </w:rPr>
        <w:t>[…doplnit…]</w:t>
      </w:r>
    </w:p>
    <w:p w14:paraId="4D3E2AEB" w14:textId="77777777" w:rsidR="00201CC8" w:rsidRDefault="00201CC8" w:rsidP="00783B99">
      <w:pPr>
        <w:spacing w:after="0"/>
      </w:pPr>
    </w:p>
    <w:p w14:paraId="6501468C" w14:textId="31DF659E" w:rsidR="00BB0864" w:rsidRDefault="00BB0864" w:rsidP="00783B99">
      <w:pPr>
        <w:spacing w:after="0"/>
      </w:pPr>
      <w:r>
        <w:t xml:space="preserve">Podkladová analýza je rozdělena na </w:t>
      </w:r>
      <w:r w:rsidR="001961B2">
        <w:t>4</w:t>
      </w:r>
      <w:r>
        <w:t xml:space="preserve"> </w:t>
      </w:r>
      <w:r w:rsidR="005E445A">
        <w:t>etapy</w:t>
      </w:r>
      <w:r>
        <w:t xml:space="preserve">, které na sebe navazují a výstupy z jedné </w:t>
      </w:r>
      <w:r w:rsidR="005E445A">
        <w:t xml:space="preserve">etapy </w:t>
      </w:r>
      <w:r>
        <w:t xml:space="preserve">jsou podkladem </w:t>
      </w:r>
      <w:r w:rsidR="00F0275F">
        <w:t xml:space="preserve">zpracování </w:t>
      </w:r>
      <w:r>
        <w:t xml:space="preserve">další </w:t>
      </w:r>
      <w:r w:rsidR="005E445A">
        <w:t>etapy</w:t>
      </w:r>
      <w:r>
        <w:t>.</w:t>
      </w:r>
    </w:p>
    <w:p w14:paraId="7CFC4624" w14:textId="54B849B1" w:rsidR="00BB0864" w:rsidRDefault="00B35057" w:rsidP="00783B99">
      <w:pPr>
        <w:spacing w:after="0"/>
      </w:pPr>
      <w:r>
        <w:t>A</w:t>
      </w:r>
      <w:r w:rsidR="00BB0864">
        <w:t xml:space="preserve"> Aktualizace map povodňového nebezpečí a povodňových rizik</w:t>
      </w:r>
      <w:r w:rsidR="009637CF">
        <w:t xml:space="preserve"> v OsVPR, které byly vymezeny již v prvním plánovacím cyklu</w:t>
      </w:r>
      <w:r w:rsidR="00C93D91">
        <w:t>,</w:t>
      </w:r>
      <w:r w:rsidR="009637CF">
        <w:t xml:space="preserve"> a zpracování nových map povodňového nebezpečí</w:t>
      </w:r>
      <w:r w:rsidR="001961B2">
        <w:t>, povodňového ohrožení</w:t>
      </w:r>
      <w:r w:rsidR="009637CF">
        <w:t xml:space="preserve"> a povodňových rizik v OsVPR nově vymezených</w:t>
      </w:r>
    </w:p>
    <w:p w14:paraId="751BD8BF" w14:textId="20F15A6A" w:rsidR="00BB0864" w:rsidRDefault="00B35057" w:rsidP="00783B99">
      <w:pPr>
        <w:spacing w:after="0"/>
      </w:pPr>
      <w:r>
        <w:t>B</w:t>
      </w:r>
      <w:r w:rsidR="00BB0864">
        <w:t xml:space="preserve"> Návrhy efektivních opatření</w:t>
      </w:r>
      <w:r w:rsidR="00F0275F">
        <w:t xml:space="preserve"> </w:t>
      </w:r>
      <w:r w:rsidR="001961B2">
        <w:t>pro snížení povodňov</w:t>
      </w:r>
      <w:r w:rsidR="00435789">
        <w:t>ých</w:t>
      </w:r>
      <w:r w:rsidR="001961B2">
        <w:t xml:space="preserve"> rizik</w:t>
      </w:r>
    </w:p>
    <w:p w14:paraId="48571963" w14:textId="32F07A55" w:rsidR="00BB0864" w:rsidRDefault="00B35057" w:rsidP="00783B99">
      <w:pPr>
        <w:spacing w:after="0"/>
      </w:pPr>
      <w:r>
        <w:t>C</w:t>
      </w:r>
      <w:r w:rsidR="00BB0864">
        <w:t xml:space="preserve"> </w:t>
      </w:r>
      <w:r w:rsidR="00F83449">
        <w:t xml:space="preserve">Zpracování </w:t>
      </w:r>
      <w:r w:rsidR="00BB0864">
        <w:t>Dokumentac</w:t>
      </w:r>
      <w:r w:rsidR="00F83449">
        <w:t>í</w:t>
      </w:r>
      <w:r w:rsidR="00BB0864">
        <w:t xml:space="preserve"> oblastí s významným povodňovým rizikem</w:t>
      </w:r>
    </w:p>
    <w:p w14:paraId="7A22B906" w14:textId="1F6BAED5" w:rsidR="00B35057" w:rsidRDefault="00B35057" w:rsidP="00783B99">
      <w:pPr>
        <w:spacing w:after="0"/>
      </w:pPr>
      <w:r>
        <w:t>D</w:t>
      </w:r>
      <w:r w:rsidR="00F83449">
        <w:t xml:space="preserve"> Příprava podkladů pro PpZPR</w:t>
      </w:r>
    </w:p>
    <w:p w14:paraId="4C176434" w14:textId="77777777" w:rsidR="009344F6" w:rsidRDefault="009344F6" w:rsidP="009C485E">
      <w:pPr>
        <w:spacing w:after="0"/>
        <w:rPr>
          <w:b/>
        </w:rPr>
      </w:pPr>
    </w:p>
    <w:p w14:paraId="386BF1D6" w14:textId="77777777" w:rsidR="009344F6" w:rsidRDefault="009344F6" w:rsidP="009C485E">
      <w:pPr>
        <w:spacing w:after="0"/>
      </w:pPr>
    </w:p>
    <w:p w14:paraId="20297B81" w14:textId="77777777" w:rsidR="009344F6" w:rsidRDefault="009344F6" w:rsidP="009C485E">
      <w:pPr>
        <w:spacing w:after="0"/>
      </w:pPr>
      <w:r>
        <w:rPr>
          <w:b/>
        </w:rPr>
        <w:t xml:space="preserve">Vazba navrhovaného projektu na koncepční dokumenty </w:t>
      </w:r>
    </w:p>
    <w:p w14:paraId="7273D8C1" w14:textId="77777777" w:rsidR="009344F6" w:rsidRDefault="009344F6" w:rsidP="009C485E">
      <w:pPr>
        <w:spacing w:after="0"/>
      </w:pPr>
      <w:r>
        <w:t xml:space="preserve">Navrhovaný projekt </w:t>
      </w:r>
      <w:r w:rsidRPr="00AD6BCF">
        <w:rPr>
          <w:highlight w:val="lightGray"/>
        </w:rPr>
        <w:t>[</w:t>
      </w:r>
      <w:r w:rsidRPr="00E75546">
        <w:rPr>
          <w:highlight w:val="lightGray"/>
        </w:rPr>
        <w:t>…</w:t>
      </w:r>
      <w:r w:rsidRPr="00E75546">
        <w:rPr>
          <w:i/>
          <w:highlight w:val="lightGray"/>
        </w:rPr>
        <w:t>doplnit</w:t>
      </w:r>
      <w:r w:rsidRPr="00E75546">
        <w:rPr>
          <w:highlight w:val="lightGray"/>
        </w:rPr>
        <w:t>…]</w:t>
      </w:r>
      <w:r>
        <w:t xml:space="preserve"> má úzkou vazbu na následující koncepční dokumenty:</w:t>
      </w:r>
    </w:p>
    <w:p w14:paraId="614F5C99" w14:textId="77777777" w:rsidR="009344F6" w:rsidRDefault="009344F6" w:rsidP="009C485E">
      <w:pPr>
        <w:spacing w:after="0"/>
      </w:pPr>
    </w:p>
    <w:p w14:paraId="3CA0366B" w14:textId="77777777" w:rsidR="009344F6" w:rsidRDefault="009344F6" w:rsidP="001B292F">
      <w:pPr>
        <w:numPr>
          <w:ilvl w:val="0"/>
          <w:numId w:val="6"/>
        </w:numPr>
        <w:spacing w:after="0"/>
      </w:pPr>
      <w:r w:rsidRPr="001B292F">
        <w:t>Strategie ochrany před povodněmi v České republice - Usnesení vlády č. 382 z</w:t>
      </w:r>
      <w:r>
        <w:t>e dne</w:t>
      </w:r>
      <w:r w:rsidRPr="001B292F">
        <w:t xml:space="preserve"> 19.</w:t>
      </w:r>
      <w:r w:rsidR="008C46B2">
        <w:t xml:space="preserve">  d</w:t>
      </w:r>
      <w:r w:rsidRPr="001B292F">
        <w:t>ubna 2000</w:t>
      </w:r>
    </w:p>
    <w:p w14:paraId="695482BB" w14:textId="77777777" w:rsidR="00374839" w:rsidRDefault="00374839" w:rsidP="00A07A4A">
      <w:pPr>
        <w:pStyle w:val="Odstavecseseznamem"/>
        <w:numPr>
          <w:ilvl w:val="0"/>
          <w:numId w:val="6"/>
        </w:numPr>
        <w:spacing w:after="0"/>
      </w:pPr>
      <w:r w:rsidRPr="00374839">
        <w:lastRenderedPageBreak/>
        <w:t xml:space="preserve">Schválený Plán </w:t>
      </w:r>
      <w:r>
        <w:t>pro zvládání povodňových rizik v po</w:t>
      </w:r>
      <w:r w:rsidRPr="00374839">
        <w:t xml:space="preserve">vodí </w:t>
      </w:r>
      <w:r w:rsidRPr="00656781">
        <w:rPr>
          <w:shd w:val="clear" w:color="auto" w:fill="D9D9D9" w:themeFill="background1" w:themeFillShade="D9"/>
        </w:rPr>
        <w:t>[…doplnit…]</w:t>
      </w:r>
    </w:p>
    <w:p w14:paraId="6A28344C" w14:textId="77777777" w:rsidR="009344F6" w:rsidRPr="001B292F" w:rsidRDefault="009344F6" w:rsidP="00A07A4A">
      <w:pPr>
        <w:pStyle w:val="Odstavecseseznamem"/>
        <w:numPr>
          <w:ilvl w:val="0"/>
          <w:numId w:val="6"/>
        </w:numPr>
        <w:spacing w:after="0"/>
      </w:pPr>
      <w:r>
        <w:t>Koncepce řešení problematiky ochrany před povodněmi v České republice s využitím technických a přírodě blízkých opatření – Usnesení Vlády ČR č. 799 ze dne 10. listopadu 2010</w:t>
      </w:r>
    </w:p>
    <w:p w14:paraId="236B24D2" w14:textId="77777777" w:rsidR="009344F6" w:rsidRPr="001B292F" w:rsidRDefault="009344F6" w:rsidP="001B292F">
      <w:pPr>
        <w:numPr>
          <w:ilvl w:val="0"/>
          <w:numId w:val="6"/>
        </w:numPr>
        <w:spacing w:after="0"/>
      </w:pPr>
      <w:r>
        <w:t>Schválený P</w:t>
      </w:r>
      <w:r w:rsidRPr="001B292F">
        <w:t xml:space="preserve">lán </w:t>
      </w:r>
      <w:r w:rsidR="00374839">
        <w:t xml:space="preserve">dílčího </w:t>
      </w:r>
      <w:r w:rsidRPr="001B292F">
        <w:t xml:space="preserve">povodí </w:t>
      </w:r>
      <w:r w:rsidR="005C4261" w:rsidRPr="00AD6BCF">
        <w:rPr>
          <w:highlight w:val="lightGray"/>
        </w:rPr>
        <w:t>[</w:t>
      </w:r>
      <w:r w:rsidR="005C4261" w:rsidRPr="00E75546">
        <w:rPr>
          <w:highlight w:val="lightGray"/>
        </w:rPr>
        <w:t>…</w:t>
      </w:r>
      <w:r w:rsidR="005C4261" w:rsidRPr="00E75546">
        <w:rPr>
          <w:i/>
          <w:highlight w:val="lightGray"/>
        </w:rPr>
        <w:t>doplnit</w:t>
      </w:r>
      <w:r w:rsidR="005C4261" w:rsidRPr="00E75546">
        <w:rPr>
          <w:highlight w:val="lightGray"/>
        </w:rPr>
        <w:t>…]</w:t>
      </w:r>
    </w:p>
    <w:p w14:paraId="607064A1" w14:textId="0B287B0D" w:rsidR="009344F6" w:rsidRDefault="009344F6" w:rsidP="001B292F">
      <w:pPr>
        <w:numPr>
          <w:ilvl w:val="0"/>
          <w:numId w:val="6"/>
        </w:numPr>
        <w:spacing w:after="0"/>
      </w:pPr>
      <w:r w:rsidRPr="001B292F">
        <w:t xml:space="preserve">Koncepce povodňové ochrany </w:t>
      </w:r>
      <w:r w:rsidR="005C4261" w:rsidRPr="00AD6BCF">
        <w:rPr>
          <w:highlight w:val="lightGray"/>
        </w:rPr>
        <w:t>[</w:t>
      </w:r>
      <w:r w:rsidR="005C4261" w:rsidRPr="00E75546">
        <w:rPr>
          <w:highlight w:val="lightGray"/>
        </w:rPr>
        <w:t>…</w:t>
      </w:r>
      <w:r w:rsidR="005C4261" w:rsidRPr="00E75546">
        <w:rPr>
          <w:i/>
          <w:highlight w:val="lightGray"/>
        </w:rPr>
        <w:t>doplnit</w:t>
      </w:r>
      <w:r w:rsidR="005C4261" w:rsidRPr="00E75546">
        <w:rPr>
          <w:highlight w:val="lightGray"/>
        </w:rPr>
        <w:t>…]</w:t>
      </w:r>
      <w:r w:rsidRPr="001B292F">
        <w:t xml:space="preserve"> </w:t>
      </w:r>
      <w:r w:rsidR="009A0594">
        <w:t>k</w:t>
      </w:r>
      <w:r w:rsidRPr="001B292F">
        <w:t>raje</w:t>
      </w:r>
    </w:p>
    <w:p w14:paraId="52D1543F" w14:textId="77777777" w:rsidR="00374839" w:rsidRDefault="00374839" w:rsidP="00374839">
      <w:pPr>
        <w:spacing w:after="0"/>
        <w:ind w:left="360"/>
      </w:pPr>
    </w:p>
    <w:p w14:paraId="4399D3F9" w14:textId="77777777" w:rsidR="009344F6" w:rsidRDefault="009344F6" w:rsidP="009C485E">
      <w:pPr>
        <w:spacing w:after="0"/>
        <w:rPr>
          <w:i/>
        </w:rPr>
      </w:pPr>
    </w:p>
    <w:p w14:paraId="7F65BE30" w14:textId="77777777" w:rsidR="009344F6" w:rsidRDefault="009344F6" w:rsidP="00B03943">
      <w:pPr>
        <w:pStyle w:val="Nadpis1"/>
        <w:spacing w:after="240"/>
      </w:pPr>
      <w:bookmarkStart w:id="17" w:name="_Toc337808992"/>
      <w:bookmarkStart w:id="18" w:name="_Toc456251984"/>
      <w:bookmarkStart w:id="19" w:name="_Toc364153205"/>
      <w:bookmarkStart w:id="20" w:name="_Toc462734753"/>
      <w:r>
        <w:t>4. ŘEŠENÉ ÚZEMÍ</w:t>
      </w:r>
      <w:bookmarkEnd w:id="17"/>
      <w:bookmarkEnd w:id="18"/>
      <w:bookmarkEnd w:id="19"/>
      <w:bookmarkEnd w:id="20"/>
    </w:p>
    <w:p w14:paraId="7D3E2342" w14:textId="0BEBD401" w:rsidR="009344F6" w:rsidRDefault="00EA1978" w:rsidP="007918BA">
      <w:pPr>
        <w:spacing w:after="0"/>
        <w:ind w:left="720"/>
        <w:rPr>
          <w:i/>
        </w:rPr>
      </w:pPr>
      <w:r>
        <w:rPr>
          <w:i/>
        </w:rPr>
        <w:t>U</w:t>
      </w:r>
      <w:r w:rsidR="009344F6">
        <w:rPr>
          <w:i/>
        </w:rPr>
        <w:t xml:space="preserve">vést </w:t>
      </w:r>
      <w:r w:rsidR="006354A7">
        <w:rPr>
          <w:i/>
        </w:rPr>
        <w:t>t</w:t>
      </w:r>
      <w:r w:rsidR="006354A7" w:rsidRPr="006354A7">
        <w:rPr>
          <w:i/>
        </w:rPr>
        <w:t>abulk</w:t>
      </w:r>
      <w:r w:rsidR="006354A7">
        <w:rPr>
          <w:i/>
        </w:rPr>
        <w:t>u</w:t>
      </w:r>
      <w:r w:rsidR="006354A7" w:rsidRPr="006354A7">
        <w:rPr>
          <w:i/>
        </w:rPr>
        <w:t xml:space="preserve"> agregovaných oblastí s významným povodňovým rizikem </w:t>
      </w:r>
      <w:r w:rsidR="006354A7">
        <w:rPr>
          <w:i/>
        </w:rPr>
        <w:t>včetně</w:t>
      </w:r>
      <w:r w:rsidR="002A7618">
        <w:rPr>
          <w:i/>
        </w:rPr>
        <w:t xml:space="preserve"> všech</w:t>
      </w:r>
      <w:r w:rsidR="006354A7">
        <w:rPr>
          <w:i/>
        </w:rPr>
        <w:t xml:space="preserve"> </w:t>
      </w:r>
      <w:r w:rsidR="009344F6">
        <w:rPr>
          <w:i/>
        </w:rPr>
        <w:t>úseků vodních toků spadajících do jednotlivých oblastí s významným povodňovým rizikem (příp. s vazbou na tyto oblasti)</w:t>
      </w:r>
      <w:r w:rsidR="002A7618">
        <w:rPr>
          <w:i/>
        </w:rPr>
        <w:t>.</w:t>
      </w:r>
      <w:r w:rsidR="009344F6">
        <w:rPr>
          <w:i/>
        </w:rPr>
        <w:t xml:space="preserve"> </w:t>
      </w:r>
    </w:p>
    <w:p w14:paraId="433A5D28" w14:textId="2A07DE01" w:rsidR="009344F6" w:rsidRDefault="0015098F" w:rsidP="007918BA">
      <w:pPr>
        <w:spacing w:after="0"/>
        <w:ind w:left="720"/>
        <w:rPr>
          <w:i/>
        </w:rPr>
      </w:pPr>
      <w:r>
        <w:rPr>
          <w:i/>
        </w:rPr>
        <w:t>Výčet všech dotčených katastrálních území. Tato území budou</w:t>
      </w:r>
      <w:r w:rsidR="009344F6">
        <w:rPr>
          <w:i/>
        </w:rPr>
        <w:t xml:space="preserve"> </w:t>
      </w:r>
      <w:r>
        <w:rPr>
          <w:i/>
        </w:rPr>
        <w:t xml:space="preserve">podrobena </w:t>
      </w:r>
      <w:r w:rsidR="009344F6">
        <w:rPr>
          <w:i/>
        </w:rPr>
        <w:t xml:space="preserve">podrobnému posouzení </w:t>
      </w:r>
      <w:r>
        <w:rPr>
          <w:i/>
        </w:rPr>
        <w:t>kde</w:t>
      </w:r>
      <w:r w:rsidR="009344F6">
        <w:rPr>
          <w:i/>
        </w:rPr>
        <w:t xml:space="preserve">, kromě již známých opatření, </w:t>
      </w:r>
      <w:r>
        <w:rPr>
          <w:i/>
        </w:rPr>
        <w:t xml:space="preserve">budou </w:t>
      </w:r>
      <w:r w:rsidR="009344F6">
        <w:rPr>
          <w:i/>
        </w:rPr>
        <w:t>navržena</w:t>
      </w:r>
      <w:r w:rsidR="009344F6" w:rsidRPr="001B0404">
        <w:rPr>
          <w:i/>
        </w:rPr>
        <w:t xml:space="preserve"> </w:t>
      </w:r>
      <w:r w:rsidR="009344F6">
        <w:rPr>
          <w:i/>
        </w:rPr>
        <w:t xml:space="preserve">a </w:t>
      </w:r>
      <w:r w:rsidR="005F3422">
        <w:rPr>
          <w:i/>
        </w:rPr>
        <w:t xml:space="preserve">společně </w:t>
      </w:r>
      <w:r w:rsidR="009344F6">
        <w:rPr>
          <w:i/>
        </w:rPr>
        <w:t>posouzena další opatření k postup</w:t>
      </w:r>
      <w:r w:rsidR="00D71E71">
        <w:rPr>
          <w:i/>
        </w:rPr>
        <w:t>nému snížení povodňových rizik</w:t>
      </w:r>
      <w:r>
        <w:rPr>
          <w:i/>
        </w:rPr>
        <w:t xml:space="preserve">. </w:t>
      </w:r>
    </w:p>
    <w:p w14:paraId="53DB8380" w14:textId="77777777" w:rsidR="008C46B2" w:rsidRPr="008C46B2" w:rsidRDefault="008C46B2" w:rsidP="008C46B2">
      <w:pPr>
        <w:pStyle w:val="Nadpis1"/>
        <w:spacing w:after="240"/>
      </w:pPr>
      <w:bookmarkStart w:id="21" w:name="_Toc456251985"/>
      <w:bookmarkStart w:id="22" w:name="_Toc462734754"/>
      <w:r w:rsidRPr="008C46B2">
        <w:t>5. POSTUP ZPRACOVÁNÍ PROJEKTU</w:t>
      </w:r>
      <w:bookmarkEnd w:id="21"/>
      <w:bookmarkEnd w:id="22"/>
    </w:p>
    <w:p w14:paraId="2750AE54" w14:textId="2B0550EE" w:rsidR="002C14FD" w:rsidRPr="00AE145A" w:rsidRDefault="002C14FD" w:rsidP="00AE145A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</w:pPr>
      <w:bookmarkStart w:id="23" w:name="_Toc456251986"/>
      <w:bookmarkStart w:id="24" w:name="_Toc462734755"/>
      <w:r w:rsidRPr="00AE145A">
        <w:t>5.</w:t>
      </w:r>
      <w:r w:rsidR="00AE145A">
        <w:t>0</w:t>
      </w:r>
      <w:r w:rsidRPr="00AE145A">
        <w:t xml:space="preserve"> Vstupní data</w:t>
      </w:r>
      <w:bookmarkEnd w:id="23"/>
      <w:bookmarkEnd w:id="24"/>
    </w:p>
    <w:p w14:paraId="5D3C8469" w14:textId="7130DBAA" w:rsidR="002C14FD" w:rsidRPr="007D2949" w:rsidRDefault="002C14FD" w:rsidP="007D2949">
      <w:pPr>
        <w:pStyle w:val="Odstavecseseznamem"/>
        <w:numPr>
          <w:ilvl w:val="0"/>
          <w:numId w:val="32"/>
        </w:numPr>
        <w:spacing w:after="0"/>
      </w:pPr>
      <w:r w:rsidRPr="007D2949">
        <w:t>oblasti s významným povodňovým rizikem vymezené v roce 2011 a jejich aktualizace z roku 20</w:t>
      </w:r>
      <w:r w:rsidR="002A7618">
        <w:t>1</w:t>
      </w:r>
      <w:r w:rsidRPr="007D2949">
        <w:t xml:space="preserve">7, </w:t>
      </w:r>
    </w:p>
    <w:p w14:paraId="75B09D50" w14:textId="0ADC8490" w:rsidR="002C14FD" w:rsidRPr="007D2949" w:rsidRDefault="00A34235" w:rsidP="008D160F">
      <w:pPr>
        <w:pStyle w:val="Odstavecseseznamem"/>
        <w:numPr>
          <w:ilvl w:val="0"/>
          <w:numId w:val="32"/>
        </w:numPr>
        <w:spacing w:after="0"/>
      </w:pPr>
      <w:r>
        <w:t>vstupní data pro tvorbu map povodňového nebezpečí a povodňových rizik dle Metodiky</w:t>
      </w:r>
      <w:r w:rsidR="008D160F">
        <w:t xml:space="preserve"> pro</w:t>
      </w:r>
      <w:r>
        <w:t xml:space="preserve"> </w:t>
      </w:r>
      <w:r w:rsidR="008D160F">
        <w:t xml:space="preserve">tvorby map </w:t>
      </w:r>
      <w:r w:rsidR="008D160F" w:rsidRPr="008D160F">
        <w:t>povodňového nebezpečí a povodňových rizik</w:t>
      </w:r>
      <w:r w:rsidR="002C14FD" w:rsidRPr="007D2949">
        <w:t>,</w:t>
      </w:r>
    </w:p>
    <w:p w14:paraId="7E829690" w14:textId="77777777" w:rsidR="0015098F" w:rsidRDefault="002C14FD" w:rsidP="007D2949">
      <w:pPr>
        <w:pStyle w:val="Odstavecseseznamem"/>
        <w:numPr>
          <w:ilvl w:val="0"/>
          <w:numId w:val="32"/>
        </w:numPr>
        <w:spacing w:after="0"/>
      </w:pPr>
      <w:r w:rsidRPr="007D2949">
        <w:t xml:space="preserve">hranice správního obvodu </w:t>
      </w:r>
      <w:r w:rsidR="0015098F">
        <w:t>katastrálního území,</w:t>
      </w:r>
    </w:p>
    <w:p w14:paraId="138FF8DB" w14:textId="72D6FD15" w:rsidR="002C14FD" w:rsidRPr="007D2949" w:rsidRDefault="002C14FD" w:rsidP="007D2949">
      <w:pPr>
        <w:pStyle w:val="Odstavecseseznamem"/>
        <w:numPr>
          <w:ilvl w:val="0"/>
          <w:numId w:val="32"/>
        </w:numPr>
        <w:spacing w:after="0"/>
      </w:pPr>
      <w:r w:rsidRPr="007D2949">
        <w:t>hranice správního obvodu obce,</w:t>
      </w:r>
    </w:p>
    <w:p w14:paraId="154AA787" w14:textId="77777777" w:rsidR="002C14FD" w:rsidRPr="007D2949" w:rsidRDefault="002C14FD" w:rsidP="007D2949">
      <w:pPr>
        <w:pStyle w:val="Odstavecseseznamem"/>
        <w:numPr>
          <w:ilvl w:val="0"/>
          <w:numId w:val="32"/>
        </w:numPr>
        <w:spacing w:after="0"/>
      </w:pPr>
      <w:r w:rsidRPr="007D2949">
        <w:t>hranice správního obvodu ORP,</w:t>
      </w:r>
    </w:p>
    <w:p w14:paraId="489266A2" w14:textId="4CAB67F3" w:rsidR="002C14FD" w:rsidRPr="007D2949" w:rsidRDefault="002C14FD" w:rsidP="007D2949">
      <w:pPr>
        <w:pStyle w:val="Odstavecseseznamem"/>
        <w:numPr>
          <w:ilvl w:val="0"/>
          <w:numId w:val="32"/>
        </w:numPr>
        <w:spacing w:after="0"/>
      </w:pPr>
      <w:r w:rsidRPr="007D2949">
        <w:t xml:space="preserve">informace o </w:t>
      </w:r>
      <w:r w:rsidR="0015098F">
        <w:t>realizovaných i nerealizovaných</w:t>
      </w:r>
      <w:r w:rsidRPr="007D2949">
        <w:t xml:space="preserve"> opatřeních z plánů pro zvládání povodňových rizik</w:t>
      </w:r>
      <w:r w:rsidR="0015098F">
        <w:t xml:space="preserve"> v prvním plánovacím cyklu</w:t>
      </w:r>
      <w:r w:rsidRPr="007D2949">
        <w:t>,</w:t>
      </w:r>
    </w:p>
    <w:p w14:paraId="3378313D" w14:textId="77777777" w:rsidR="002C14FD" w:rsidRPr="007D2949" w:rsidRDefault="002C14FD" w:rsidP="007D2949">
      <w:pPr>
        <w:pStyle w:val="Odstavecseseznamem"/>
        <w:numPr>
          <w:ilvl w:val="0"/>
          <w:numId w:val="32"/>
        </w:numPr>
        <w:spacing w:after="0"/>
      </w:pPr>
      <w:r w:rsidRPr="007D2949">
        <w:t>přehled současných předpovědních a hlásných profilů,</w:t>
      </w:r>
    </w:p>
    <w:p w14:paraId="2505C994" w14:textId="21DF3C04" w:rsidR="002C14FD" w:rsidRPr="007D2949" w:rsidRDefault="002C14FD" w:rsidP="007D2949">
      <w:pPr>
        <w:pStyle w:val="Odstavecseseznamem"/>
        <w:numPr>
          <w:ilvl w:val="0"/>
          <w:numId w:val="32"/>
        </w:numPr>
        <w:spacing w:after="0"/>
      </w:pPr>
      <w:r w:rsidRPr="007D2949">
        <w:t>informace o povodňových plánech, varovných informačních systémech</w:t>
      </w:r>
      <w:r w:rsidR="00A10509">
        <w:t>,</w:t>
      </w:r>
    </w:p>
    <w:p w14:paraId="6A12F320" w14:textId="77777777" w:rsidR="002C14FD" w:rsidRPr="007D2949" w:rsidRDefault="002C14FD" w:rsidP="007D2949">
      <w:pPr>
        <w:pStyle w:val="Odstavecseseznamem"/>
        <w:numPr>
          <w:ilvl w:val="0"/>
          <w:numId w:val="32"/>
        </w:numPr>
        <w:spacing w:after="0"/>
      </w:pPr>
      <w:r w:rsidRPr="007D2949">
        <w:t>opatření PO v PDP</w:t>
      </w:r>
    </w:p>
    <w:p w14:paraId="28383EC0" w14:textId="4A284171" w:rsidR="002C14FD" w:rsidRDefault="00D12E19" w:rsidP="007D2949">
      <w:pPr>
        <w:pStyle w:val="Odstavecseseznamem"/>
        <w:numPr>
          <w:ilvl w:val="0"/>
          <w:numId w:val="32"/>
        </w:numPr>
        <w:spacing w:after="0"/>
      </w:pPr>
      <w:r>
        <w:t xml:space="preserve">Studie </w:t>
      </w:r>
      <w:r w:rsidR="0004272F">
        <w:t xml:space="preserve">a další podklady </w:t>
      </w:r>
      <w:r>
        <w:t>PPO podniků Povodí</w:t>
      </w:r>
      <w:r w:rsidR="00F5327D">
        <w:t>,</w:t>
      </w:r>
      <w:r>
        <w:t xml:space="preserve"> </w:t>
      </w:r>
      <w:r w:rsidR="002C14FD" w:rsidRPr="007D2949">
        <w:t>koncepce PO krajů</w:t>
      </w:r>
    </w:p>
    <w:p w14:paraId="7AF9E7D6" w14:textId="4F11C44D" w:rsidR="002A7618" w:rsidRPr="007D2949" w:rsidRDefault="002A7618" w:rsidP="002A7618">
      <w:pPr>
        <w:pStyle w:val="Odstavecseseznamem"/>
        <w:numPr>
          <w:ilvl w:val="0"/>
          <w:numId w:val="32"/>
        </w:numPr>
        <w:spacing w:after="0"/>
      </w:pPr>
      <w:r>
        <w:t xml:space="preserve">studie odtokových poměrů v dotčených lokalitách </w:t>
      </w:r>
    </w:p>
    <w:p w14:paraId="10CC0DC4" w14:textId="755AFDBC" w:rsidR="002C14FD" w:rsidRPr="007D2949" w:rsidRDefault="002C14FD" w:rsidP="007D2949">
      <w:pPr>
        <w:pStyle w:val="Odstavecseseznamem"/>
        <w:numPr>
          <w:ilvl w:val="0"/>
          <w:numId w:val="32"/>
        </w:numPr>
        <w:spacing w:after="0"/>
      </w:pPr>
      <w:r w:rsidRPr="007D2949">
        <w:t>P</w:t>
      </w:r>
      <w:r w:rsidR="0015098F">
        <w:t>P</w:t>
      </w:r>
      <w:r w:rsidRPr="007D2949">
        <w:t>O připravovaná obcemi</w:t>
      </w:r>
      <w:r w:rsidR="002A7618">
        <w:t xml:space="preserve"> a jinými subjekty</w:t>
      </w:r>
    </w:p>
    <w:p w14:paraId="7F38CCA6" w14:textId="0F4A8527" w:rsidR="002C14FD" w:rsidRPr="007D2949" w:rsidRDefault="002C14FD" w:rsidP="00B264B0">
      <w:pPr>
        <w:pStyle w:val="Odstavecseseznamem"/>
        <w:numPr>
          <w:ilvl w:val="0"/>
          <w:numId w:val="32"/>
        </w:numPr>
        <w:spacing w:after="0"/>
      </w:pPr>
      <w:r w:rsidRPr="007D2949">
        <w:t xml:space="preserve">PBPO </w:t>
      </w:r>
      <w:r w:rsidR="00B264B0" w:rsidRPr="00B264B0">
        <w:t xml:space="preserve"> opatření navržená v rámci ukončených pozemkových úprav (plány společných zařízení)</w:t>
      </w:r>
    </w:p>
    <w:p w14:paraId="41100234" w14:textId="77777777" w:rsidR="008C46B2" w:rsidRDefault="002C14FD" w:rsidP="007D2949">
      <w:pPr>
        <w:pStyle w:val="Odstavecseseznamem"/>
        <w:numPr>
          <w:ilvl w:val="0"/>
          <w:numId w:val="32"/>
        </w:numPr>
        <w:spacing w:after="0"/>
      </w:pPr>
      <w:r w:rsidRPr="007D2949">
        <w:t>přehled existujících retencí (nádrže, rybníky) a návrhy retencí (LAPV, …)</w:t>
      </w:r>
    </w:p>
    <w:p w14:paraId="027427D8" w14:textId="70E32F4B" w:rsidR="008D723D" w:rsidRPr="007D2949" w:rsidRDefault="008D723D" w:rsidP="007D2949">
      <w:pPr>
        <w:pStyle w:val="Odstavecseseznamem"/>
        <w:numPr>
          <w:ilvl w:val="0"/>
          <w:numId w:val="32"/>
        </w:numPr>
        <w:spacing w:after="0"/>
      </w:pPr>
      <w:r>
        <w:t>rámcový katalog protipovodňových opatření vytvořený v předchozím cyklu plánování.</w:t>
      </w:r>
    </w:p>
    <w:p w14:paraId="1E314F26" w14:textId="1CD59133" w:rsidR="00617745" w:rsidRPr="007A050A" w:rsidRDefault="00DC1BD9" w:rsidP="00FC29E1">
      <w:pPr>
        <w:pStyle w:val="Nadpis1"/>
        <w:spacing w:after="240"/>
        <w:rPr>
          <w:lang w:eastAsia="en-US"/>
        </w:rPr>
      </w:pPr>
      <w:bookmarkStart w:id="25" w:name="_Toc337808993"/>
      <w:bookmarkStart w:id="26" w:name="_Toc364153206"/>
      <w:bookmarkStart w:id="27" w:name="_Toc456251987"/>
      <w:bookmarkStart w:id="28" w:name="_Toc462734756"/>
      <w:r>
        <w:lastRenderedPageBreak/>
        <w:t>5.</w:t>
      </w:r>
      <w:r w:rsidR="00382591">
        <w:t>A</w:t>
      </w:r>
      <w:r w:rsidR="009344F6">
        <w:t xml:space="preserve"> </w:t>
      </w:r>
      <w:bookmarkStart w:id="29" w:name="_Toc300837764"/>
      <w:bookmarkStart w:id="30" w:name="_Toc320285546"/>
      <w:bookmarkStart w:id="31" w:name="_Toc337808994"/>
      <w:bookmarkEnd w:id="25"/>
      <w:bookmarkEnd w:id="26"/>
      <w:r w:rsidR="00643259">
        <w:t>Aktualizace a zpracování map povodňového nebezpečí a povodňových rizik</w:t>
      </w:r>
      <w:bookmarkEnd w:id="27"/>
      <w:bookmarkEnd w:id="28"/>
    </w:p>
    <w:p w14:paraId="7EB0EC3C" w14:textId="672B2A9A" w:rsidR="003D068E" w:rsidRDefault="006919EC" w:rsidP="0011059A">
      <w:r w:rsidRPr="006919EC">
        <w:t>Etapa obsahuje aktualizaci a zpracování map povodňového nebezpečí a povodňových rizik v OsVPR, které byly vymezeny již v prvním plánovacím cyklu</w:t>
      </w:r>
      <w:r w:rsidRPr="006919EC" w:rsidDel="006919EC">
        <w:t xml:space="preserve"> </w:t>
      </w:r>
      <w:r w:rsidR="003D068E">
        <w:t>v tabul</w:t>
      </w:r>
      <w:r>
        <w:t>ka</w:t>
      </w:r>
      <w:r w:rsidR="003D068E">
        <w:t xml:space="preserve"> X1. Nově budou vypracovány mapy povodňového nebezpečí a ohrožení v OsVPR vymezených v rámci 2. cyklu plánování podle Povodňové směrnice (tab. X2). Mapy povodňového rizika budou </w:t>
      </w:r>
      <w:r w:rsidR="00BE6DFD">
        <w:t xml:space="preserve">vypracovány pro všechny OsVPR na území povodí </w:t>
      </w:r>
      <w:r w:rsidR="00BE6DFD" w:rsidRPr="00305281">
        <w:rPr>
          <w:shd w:val="clear" w:color="auto" w:fill="D9D9D9" w:themeFill="background1" w:themeFillShade="D9"/>
        </w:rPr>
        <w:t>[…doplnit…].</w:t>
      </w:r>
      <w:r w:rsidR="00BE6DFD" w:rsidRPr="00BE6DFD">
        <w:t xml:space="preserve">   </w:t>
      </w:r>
    </w:p>
    <w:p w14:paraId="3E4B853D" w14:textId="47AD67A5" w:rsidR="0011059A" w:rsidRPr="0011059A" w:rsidRDefault="008A076B" w:rsidP="0011059A">
      <w:r>
        <w:t xml:space="preserve"> </w:t>
      </w:r>
    </w:p>
    <w:p w14:paraId="64B61881" w14:textId="47228092" w:rsidR="0086634E" w:rsidRDefault="0052323A" w:rsidP="00361C53">
      <w:pPr>
        <w:spacing w:after="0"/>
      </w:pPr>
      <w:r>
        <w:t xml:space="preserve"> </w:t>
      </w:r>
      <w:r w:rsidR="009060EC">
        <w:t xml:space="preserve"> </w:t>
      </w:r>
      <w:r w:rsidR="00297045">
        <w:t xml:space="preserve"> </w:t>
      </w:r>
    </w:p>
    <w:p w14:paraId="1F084E63" w14:textId="48301FFA" w:rsidR="00177D9D" w:rsidRDefault="008C46B2" w:rsidP="00177D9D">
      <w:pPr>
        <w:pStyle w:val="Nadpis2"/>
      </w:pPr>
      <w:bookmarkStart w:id="32" w:name="_Toc249252110"/>
      <w:bookmarkStart w:id="33" w:name="_Toc456251988"/>
      <w:bookmarkStart w:id="34" w:name="_Toc462734757"/>
      <w:r w:rsidRPr="008C46B2">
        <w:t>5.</w:t>
      </w:r>
      <w:r w:rsidR="00DC1BD9">
        <w:t>A</w:t>
      </w:r>
      <w:r w:rsidR="00177D9D">
        <w:t>.1 Způsob řešení</w:t>
      </w:r>
      <w:bookmarkEnd w:id="32"/>
      <w:bookmarkEnd w:id="33"/>
      <w:bookmarkEnd w:id="34"/>
      <w:r w:rsidR="00177D9D">
        <w:t xml:space="preserve"> </w:t>
      </w:r>
    </w:p>
    <w:p w14:paraId="5220968A" w14:textId="3A2BEF30" w:rsidR="00D12E19" w:rsidRDefault="00D12E19" w:rsidP="00177D9D">
      <w:r>
        <w:t xml:space="preserve">V rámci přípravy této etapy </w:t>
      </w:r>
      <w:r w:rsidR="000A0E28">
        <w:t>byly žadatelem</w:t>
      </w:r>
      <w:r w:rsidR="00F5327D">
        <w:t xml:space="preserve">/ budou </w:t>
      </w:r>
      <w:r>
        <w:t xml:space="preserve"> posouzeny změny vstupních dat pro OsVPR, které jsou přebírány z prvního plánovacího cyklu (změny </w:t>
      </w:r>
      <w:r w:rsidR="00D64C0A">
        <w:t>m</w:t>
      </w:r>
      <w:r>
        <w:t xml:space="preserve">orfologie, hydrologie, terénní průzkum…) a </w:t>
      </w:r>
      <w:r w:rsidR="00234241">
        <w:t>byly</w:t>
      </w:r>
      <w:r w:rsidR="00746162">
        <w:t>/budou</w:t>
      </w:r>
      <w:r>
        <w:t xml:space="preserve"> vymezeny úseky vodních toků, kde je třeba aktualizovat použitý </w:t>
      </w:r>
      <w:r w:rsidR="000A0E28">
        <w:t>hydraulický</w:t>
      </w:r>
      <w:r>
        <w:t xml:space="preserve"> model. </w:t>
      </w:r>
    </w:p>
    <w:p w14:paraId="5B5AABB6" w14:textId="174365FB" w:rsidR="00D12E19" w:rsidRDefault="00D12E19" w:rsidP="00177D9D">
      <w:r>
        <w:t xml:space="preserve">Pro všechny úseky </w:t>
      </w:r>
      <w:r w:rsidR="00EF3ED3">
        <w:t xml:space="preserve">vodních toků </w:t>
      </w:r>
      <w:r>
        <w:t>vymezené v prvním plánovacím cyklu jako OsVPR bez ohledu na to, zda byly vymezeny jako OsVPR v druhém plánovacím cyklu bude provedena analýza realizovaný</w:t>
      </w:r>
      <w:r w:rsidR="000A0E28">
        <w:t>ch</w:t>
      </w:r>
      <w:r>
        <w:t xml:space="preserve"> opatření (konkrétních i obecných).</w:t>
      </w:r>
    </w:p>
    <w:p w14:paraId="1F2C4101" w14:textId="7FC68BC4" w:rsidR="00D12E19" w:rsidRDefault="00D12E19" w:rsidP="00177D9D">
      <w:r>
        <w:t>Pro úseky vodn</w:t>
      </w:r>
      <w:r w:rsidR="000A0E28">
        <w:t>í</w:t>
      </w:r>
      <w:r>
        <w:t>ch toků, které jsou nově vymezen</w:t>
      </w:r>
      <w:r w:rsidR="006C0AA0">
        <w:t>y</w:t>
      </w:r>
      <w:r>
        <w:t xml:space="preserve"> jako OsVPR v druhém plánovacím cyklu</w:t>
      </w:r>
      <w:r w:rsidR="00D22FF6">
        <w:t>,</w:t>
      </w:r>
      <w:r>
        <w:t xml:space="preserve"> budou shromážděny všechny relevantní údaje a vytvořeny </w:t>
      </w:r>
      <w:r w:rsidR="00D22FF6">
        <w:t>potřebné</w:t>
      </w:r>
      <w:r>
        <w:t xml:space="preserve"> hydraulické modely. </w:t>
      </w:r>
    </w:p>
    <w:p w14:paraId="1CB3EE94" w14:textId="45FA9B7D" w:rsidR="00177D9D" w:rsidRDefault="00A156E3" w:rsidP="00177D9D">
      <w:r>
        <w:t>M</w:t>
      </w:r>
      <w:r w:rsidR="00D12E19">
        <w:t xml:space="preserve">apy </w:t>
      </w:r>
      <w:r w:rsidR="001B484B">
        <w:t xml:space="preserve">povodňového nebezpečí, mapy povodňového ohrožení a mapy povodňových rizik </w:t>
      </w:r>
      <w:r>
        <w:t>pro nově vymezené úseky</w:t>
      </w:r>
      <w:r w:rsidR="00746162">
        <w:t xml:space="preserve"> vodních toků</w:t>
      </w:r>
      <w:r>
        <w:t xml:space="preserve"> </w:t>
      </w:r>
      <w:r w:rsidR="001B484B">
        <w:t>budou stejně jako v prvním plánovacím cyklu zpracovány  dle požadavků Metodiky tvorby map povodňového nebezpečí a povodňových rizik v platném znění a v  souladu s platným Standardizačním minimem zpracování map povodňového nebezpečí a povodňových rizik (dále jen „Metodika tvorby map“).</w:t>
      </w:r>
      <w:r w:rsidR="00177D9D">
        <w:t xml:space="preserve"> </w:t>
      </w:r>
    </w:p>
    <w:p w14:paraId="7B9AB10C" w14:textId="66FBB43A" w:rsidR="00465BE2" w:rsidRPr="00F359D8" w:rsidRDefault="00465BE2" w:rsidP="00177D9D">
      <w:r>
        <w:t xml:space="preserve">Aktualizované či nové hydraulické modely zpracované v tomto projektu musí </w:t>
      </w:r>
      <w:r w:rsidR="00CA0C59">
        <w:t>mí kladn</w:t>
      </w:r>
      <w:r w:rsidR="00EF3ED3">
        <w:t>ý posudek hydraulických výpočtů</w:t>
      </w:r>
      <w:r>
        <w:t xml:space="preserve"> </w:t>
      </w:r>
      <w:r w:rsidR="00EF3ED3">
        <w:t xml:space="preserve">zpracovaný jedním z vybraných odbornými subjektů. </w:t>
      </w:r>
      <w:r>
        <w:t xml:space="preserve"> </w:t>
      </w:r>
      <w:r w:rsidR="00EF3ED3">
        <w:t>Seznam možných zpracovatelů p</w:t>
      </w:r>
      <w:r w:rsidR="001A368F">
        <w:t>o</w:t>
      </w:r>
      <w:r w:rsidR="00EF3ED3">
        <w:t xml:space="preserve">sudků k hydrodynamickým </w:t>
      </w:r>
      <w:r w:rsidR="001A368F">
        <w:t xml:space="preserve">modelům pro zpracování map povodňového nebezpečí podle Směrnice 2007 /60/ES je uveden na internetových stránkách </w:t>
      </w:r>
      <w:r w:rsidR="001A368F" w:rsidRPr="001A368F">
        <w:t>www.povis.cz/mzp/smernice/mapovani_seznam_zpracovatelu_posudku.pdf</w:t>
      </w:r>
      <w:r w:rsidR="001A368F">
        <w:t xml:space="preserve"> . </w:t>
      </w:r>
      <w:r>
        <w:t xml:space="preserve">  </w:t>
      </w:r>
    </w:p>
    <w:p w14:paraId="3DD46999" w14:textId="77777777" w:rsidR="00177D9D" w:rsidRDefault="00177D9D" w:rsidP="00177D9D"/>
    <w:p w14:paraId="15DD42A9" w14:textId="4E6C5D16" w:rsidR="00177D9D" w:rsidRDefault="00177D9D" w:rsidP="00177D9D">
      <w:pPr>
        <w:pStyle w:val="Nadpis2"/>
      </w:pPr>
      <w:bookmarkStart w:id="35" w:name="_Toc249252114"/>
      <w:bookmarkStart w:id="36" w:name="_Toc456251993"/>
      <w:bookmarkStart w:id="37" w:name="_Toc462734758"/>
      <w:r>
        <w:t>5.</w:t>
      </w:r>
      <w:r w:rsidR="00DC1BD9">
        <w:t>A</w:t>
      </w:r>
      <w:r w:rsidR="004F2D62">
        <w:t>.</w:t>
      </w:r>
      <w:r w:rsidR="00AE7361">
        <w:t xml:space="preserve">2 </w:t>
      </w:r>
      <w:r>
        <w:t>Výstupy</w:t>
      </w:r>
      <w:bookmarkEnd w:id="35"/>
      <w:bookmarkEnd w:id="36"/>
      <w:bookmarkEnd w:id="37"/>
      <w:r>
        <w:t xml:space="preserve"> </w:t>
      </w:r>
    </w:p>
    <w:p w14:paraId="64531506" w14:textId="3F9D74F2" w:rsidR="00177D9D" w:rsidRDefault="00177D9D" w:rsidP="00177D9D">
      <w:r>
        <w:t xml:space="preserve">Veškeré výstupy projektu budou </w:t>
      </w:r>
      <w:r w:rsidR="00C86207" w:rsidRPr="00C86207">
        <w:t>v souladu s platným Standar</w:t>
      </w:r>
      <w:r w:rsidR="001E1870">
        <w:t>d</w:t>
      </w:r>
      <w:r w:rsidR="00C86207" w:rsidRPr="00C86207">
        <w:t>izačním minimem zpracování map povodňového nebezpečí a povodňových rizik</w:t>
      </w:r>
      <w:r w:rsidR="001B484B">
        <w:t xml:space="preserve"> (příloha Metodiky tvorby map)</w:t>
      </w:r>
      <w:r w:rsidR="00C86207" w:rsidRPr="00C86207">
        <w:t xml:space="preserve">.   </w:t>
      </w:r>
    </w:p>
    <w:p w14:paraId="423E2EC2" w14:textId="6D74E25E" w:rsidR="00177D9D" w:rsidRDefault="00177D9D" w:rsidP="00177D9D">
      <w:r>
        <w:t>Uvedená výstupní data řešeného</w:t>
      </w:r>
      <w:r w:rsidR="00C86207">
        <w:t xml:space="preserve"> části</w:t>
      </w:r>
      <w:r>
        <w:t xml:space="preserve"> projektu budou po dokončení poskytnuta správci centrálního datového skladu určeného Ministerstvem životního prostředí ke kontrole (kontrola datových formátů, geometrie, topologie, </w:t>
      </w:r>
      <w:proofErr w:type="spellStart"/>
      <w:r>
        <w:t>metadat</w:t>
      </w:r>
      <w:proofErr w:type="spellEnd"/>
      <w:r>
        <w:t xml:space="preserve">, logické konzistence apod.) tak, aby byla </w:t>
      </w:r>
      <w:r>
        <w:lastRenderedPageBreak/>
        <w:t>zajištěna jejich integrita a využitelnost k dalším účelům (zpracování následných analýz, publikace atd.).</w:t>
      </w:r>
    </w:p>
    <w:p w14:paraId="602DDAB3" w14:textId="77777777" w:rsidR="00177D9D" w:rsidRDefault="00177D9D" w:rsidP="00177D9D">
      <w:r>
        <w:t>V případě úspěšného dokončení kontrolního procesu budou data zařazena do datového skladu a zpracovateli bude vystaven protokol o jejich úspěšném přijetí.</w:t>
      </w:r>
    </w:p>
    <w:p w14:paraId="5A2BF844" w14:textId="77777777" w:rsidR="00177D9D" w:rsidRDefault="00177D9D" w:rsidP="00177D9D"/>
    <w:p w14:paraId="2AB0A81D" w14:textId="6BC3E0A7" w:rsidR="00177D9D" w:rsidRDefault="00177D9D" w:rsidP="00177D9D">
      <w:r w:rsidRPr="00416253">
        <w:rPr>
          <w:b/>
        </w:rPr>
        <w:t xml:space="preserve">Žadatel se zavazuje k zajištění předání veškerých požadovaných výstupních dat řešeného projektu do </w:t>
      </w:r>
      <w:r w:rsidR="00BE6DFD">
        <w:rPr>
          <w:b/>
        </w:rPr>
        <w:t>C</w:t>
      </w:r>
      <w:r w:rsidRPr="00416253">
        <w:rPr>
          <w:b/>
        </w:rPr>
        <w:t>entrálního datového skladu</w:t>
      </w:r>
      <w:r w:rsidR="00BE6DFD">
        <w:rPr>
          <w:b/>
        </w:rPr>
        <w:t xml:space="preserve"> do 30. 9. 2019</w:t>
      </w:r>
      <w:r w:rsidRPr="00416253">
        <w:rPr>
          <w:b/>
        </w:rPr>
        <w:t>, zejména pak k zajištění dostatečné komunikace zpracovatele projektu se správcem centrálního datového skladu během procesu předávání a schvalování dat.</w:t>
      </w:r>
      <w:r>
        <w:br w:type="page"/>
      </w:r>
    </w:p>
    <w:p w14:paraId="7DF0E59C" w14:textId="5A21B0B3" w:rsidR="008C46B2" w:rsidRDefault="00DC1BD9" w:rsidP="008C46B2">
      <w:pPr>
        <w:pStyle w:val="Nadpis1"/>
        <w:spacing w:after="240"/>
      </w:pPr>
      <w:bookmarkStart w:id="38" w:name="_Toc456251994"/>
      <w:bookmarkStart w:id="39" w:name="_Toc462734759"/>
      <w:r>
        <w:lastRenderedPageBreak/>
        <w:t>5.</w:t>
      </w:r>
      <w:r w:rsidR="00382591">
        <w:t>B</w:t>
      </w:r>
      <w:r w:rsidR="008C46B2" w:rsidRPr="008C46B2">
        <w:t xml:space="preserve"> </w:t>
      </w:r>
      <w:r w:rsidR="002024BA">
        <w:t>Návrhy efektivních protipov</w:t>
      </w:r>
      <w:r w:rsidR="002C14FD">
        <w:t>odňových opatření</w:t>
      </w:r>
      <w:bookmarkEnd w:id="38"/>
      <w:bookmarkEnd w:id="39"/>
    </w:p>
    <w:p w14:paraId="1DA59F97" w14:textId="77777777" w:rsidR="002C14FD" w:rsidRDefault="002C14FD" w:rsidP="0052323A">
      <w:pPr>
        <w:spacing w:after="0"/>
      </w:pPr>
    </w:p>
    <w:p w14:paraId="75E81887" w14:textId="0A882292" w:rsidR="002C14FD" w:rsidRDefault="005E445A" w:rsidP="002C14FD">
      <w:pPr>
        <w:spacing w:after="0"/>
      </w:pPr>
      <w:r>
        <w:t xml:space="preserve">Etapa </w:t>
      </w:r>
      <w:r w:rsidR="002C14FD">
        <w:t>Návrh efektivních opatření ke snížení povodňových rizik bude zpracován</w:t>
      </w:r>
      <w:r w:rsidR="0063728F">
        <w:t>a</w:t>
      </w:r>
      <w:r w:rsidR="002C14FD">
        <w:t xml:space="preserve"> podle osnovy uvedené v</w:t>
      </w:r>
      <w:r w:rsidR="0063728F">
        <w:t>e</w:t>
      </w:r>
      <w:r w:rsidR="002C14FD">
        <w:t xml:space="preserve"> vzorové projektové </w:t>
      </w:r>
      <w:r w:rsidR="0063728F">
        <w:t>dokumentaci</w:t>
      </w:r>
      <w:r w:rsidR="002C14FD">
        <w:t xml:space="preserve">. </w:t>
      </w:r>
      <w:r w:rsidR="0063728F">
        <w:t>Je nezbytné</w:t>
      </w:r>
      <w:r w:rsidR="002C14FD">
        <w:t xml:space="preserve"> zajistit maximální návaznost na dokumentace oblast</w:t>
      </w:r>
      <w:r w:rsidR="00EA1978">
        <w:t>í</w:t>
      </w:r>
      <w:r w:rsidR="002C14FD">
        <w:t xml:space="preserve"> s významným povodňovým rizikem. Projekt bude obsahovat minimálně tyto vstupy, výstupy a postupy zpracování. </w:t>
      </w:r>
      <w:r w:rsidR="001A24B5">
        <w:t>V rámci této části budou navržena jak konkrétní, tak obecná protipovodňová opatření.</w:t>
      </w:r>
    </w:p>
    <w:p w14:paraId="53FF8B56" w14:textId="0D914C32" w:rsidR="008D723D" w:rsidRDefault="008D723D" w:rsidP="002C14FD">
      <w:pPr>
        <w:spacing w:after="0"/>
      </w:pPr>
      <w:r>
        <w:t>Cílem je navrhnout v rámci hydrologického celku takový systém opatření, který umožní dosažení cílů stanovených v analytické části. U návrhů opatření bude postupováno od organizačních opatření k opatřením technického charakteru.</w:t>
      </w:r>
    </w:p>
    <w:p w14:paraId="6401E77B" w14:textId="52CFDC4C" w:rsidR="002C14FD" w:rsidRDefault="00DC1BD9" w:rsidP="002C14FD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</w:pPr>
      <w:bookmarkStart w:id="40" w:name="_Toc456251995"/>
      <w:bookmarkStart w:id="41" w:name="_Toc462734760"/>
      <w:r>
        <w:t>5.</w:t>
      </w:r>
      <w:r w:rsidR="00382591">
        <w:t>B</w:t>
      </w:r>
      <w:r w:rsidR="002C14FD">
        <w:t>.1 Způsob řešení</w:t>
      </w:r>
      <w:bookmarkEnd w:id="40"/>
      <w:bookmarkEnd w:id="41"/>
    </w:p>
    <w:p w14:paraId="6699EA34" w14:textId="23A2EBAB" w:rsidR="00A97D09" w:rsidRPr="00A97D09" w:rsidRDefault="0063728F" w:rsidP="00EF3ED3">
      <w:pPr>
        <w:spacing w:after="0"/>
      </w:pPr>
      <w:r>
        <w:t xml:space="preserve">Návrhy opatření pro jednotlivé lokality budou připraveny formou listů opatření. </w:t>
      </w:r>
      <w:r w:rsidRPr="0001353D">
        <w:t>Při návrhu opatření budou zohledněna (a provázána) opatření (strukturálního i nestrukturálního charakteru) navržená v souvisejících koncepčních dokumentech. Návrhy opatření</w:t>
      </w:r>
      <w:r w:rsidR="00A97D09">
        <w:t xml:space="preserve"> strukturálního charakteru</w:t>
      </w:r>
      <w:r w:rsidRPr="0001353D">
        <w:t xml:space="preserve"> budou konzultovány se zástupci dotčených obcí a jednotlivými nositeli opatření</w:t>
      </w:r>
      <w:r>
        <w:t>.</w:t>
      </w:r>
    </w:p>
    <w:p w14:paraId="381A3E03" w14:textId="6687C548" w:rsidR="002C14FD" w:rsidRDefault="00DC1BD9" w:rsidP="00DB698E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</w:pPr>
      <w:bookmarkStart w:id="42" w:name="_Toc462734761"/>
      <w:r>
        <w:t>5.</w:t>
      </w:r>
      <w:bookmarkStart w:id="43" w:name="_Toc456251997"/>
      <w:r w:rsidR="00382591">
        <w:t>B 1.1</w:t>
      </w:r>
      <w:r w:rsidR="002C14FD">
        <w:t xml:space="preserve"> Analýza podkladů s ohledem na očekávané cíle</w:t>
      </w:r>
      <w:bookmarkEnd w:id="42"/>
      <w:bookmarkEnd w:id="43"/>
      <w:r w:rsidR="002C14FD">
        <w:t xml:space="preserve"> </w:t>
      </w:r>
    </w:p>
    <w:p w14:paraId="44414872" w14:textId="53F1EACE" w:rsidR="00FB2935" w:rsidRDefault="00FB2935" w:rsidP="00FB2935">
      <w:pPr>
        <w:pStyle w:val="Odstavecseseznamem"/>
        <w:numPr>
          <w:ilvl w:val="0"/>
          <w:numId w:val="34"/>
        </w:numPr>
        <w:spacing w:after="0"/>
      </w:pPr>
      <w:r>
        <w:t xml:space="preserve">analýza stávajícího stavu protipovodňových opatření jako podklad pro návrh obecných </w:t>
      </w:r>
      <w:r w:rsidR="004478FD">
        <w:t xml:space="preserve">a konkrétních </w:t>
      </w:r>
      <w:r>
        <w:t xml:space="preserve">opatření (stav územně plánovací dokumentace,  digitálního povodňového plánu územního celku, </w:t>
      </w:r>
      <w:r w:rsidRPr="0024619D">
        <w:t>srážkoměrných a vodoměrných stanic, lokální výstražn</w:t>
      </w:r>
      <w:r>
        <w:t>ých</w:t>
      </w:r>
      <w:r w:rsidRPr="0024619D">
        <w:t xml:space="preserve"> systém</w:t>
      </w:r>
      <w:r>
        <w:t>ů a další relevantní podklady)</w:t>
      </w:r>
    </w:p>
    <w:p w14:paraId="17ECD7C8" w14:textId="34087C4D" w:rsidR="002C14FD" w:rsidRPr="001F5332" w:rsidRDefault="002C14FD" w:rsidP="001F5332">
      <w:pPr>
        <w:pStyle w:val="Odstavecseseznamem"/>
        <w:numPr>
          <w:ilvl w:val="0"/>
          <w:numId w:val="34"/>
        </w:numPr>
        <w:spacing w:after="0"/>
      </w:pPr>
      <w:r w:rsidRPr="001F5332">
        <w:t xml:space="preserve">stanovení </w:t>
      </w:r>
      <w:r w:rsidR="00F50EC9" w:rsidRPr="001F5332">
        <w:t xml:space="preserve">dílčích </w:t>
      </w:r>
      <w:r w:rsidRPr="001F5332">
        <w:t>cílů PO</w:t>
      </w:r>
      <w:r w:rsidR="00437110">
        <w:t xml:space="preserve"> obecně a pro jednotlivé lokality</w:t>
      </w:r>
      <w:r w:rsidRPr="001F5332">
        <w:t xml:space="preserve"> (s využitím mapování povodňového rizika, technických norem a výstupů z</w:t>
      </w:r>
      <w:r w:rsidR="009D1756">
        <w:t> </w:t>
      </w:r>
      <w:r w:rsidRPr="001F5332">
        <w:t>koncepcí</w:t>
      </w:r>
      <w:r w:rsidR="009D1756">
        <w:t xml:space="preserve"> – dílčí cíle projednat s obcemi</w:t>
      </w:r>
      <w:r w:rsidRPr="001F5332">
        <w:t xml:space="preserve">) </w:t>
      </w:r>
    </w:p>
    <w:p w14:paraId="602F5ED7" w14:textId="145634CD" w:rsidR="00847B6B" w:rsidRDefault="00847B6B" w:rsidP="007D2949">
      <w:pPr>
        <w:pStyle w:val="Odstavecseseznamem"/>
        <w:numPr>
          <w:ilvl w:val="0"/>
          <w:numId w:val="34"/>
        </w:numPr>
        <w:spacing w:after="0"/>
      </w:pPr>
      <w:r w:rsidRPr="001F5332">
        <w:t>analýza možných retencí v povodí (zvýšení stávajících, vybudování nových)</w:t>
      </w:r>
    </w:p>
    <w:p w14:paraId="216B2C15" w14:textId="65DFEFA3" w:rsidR="00E72FE5" w:rsidRPr="001F5332" w:rsidRDefault="002C14FD" w:rsidP="005D39AF">
      <w:pPr>
        <w:pStyle w:val="Odstavecseseznamem"/>
        <w:numPr>
          <w:ilvl w:val="0"/>
          <w:numId w:val="34"/>
        </w:numPr>
        <w:spacing w:after="0"/>
      </w:pPr>
      <w:r w:rsidRPr="001F5332">
        <w:t>analýza případné změny využívání území</w:t>
      </w:r>
    </w:p>
    <w:p w14:paraId="2A6C835D" w14:textId="77777777" w:rsidR="00FB2935" w:rsidRDefault="00312165" w:rsidP="00312165">
      <w:pPr>
        <w:pStyle w:val="Odstavecseseznamem"/>
        <w:numPr>
          <w:ilvl w:val="0"/>
          <w:numId w:val="34"/>
        </w:numPr>
        <w:spacing w:after="0"/>
      </w:pPr>
      <w:bookmarkStart w:id="44" w:name="_Toc462734762"/>
      <w:bookmarkStart w:id="45" w:name="_Toc456251998"/>
      <w:r>
        <w:t>realizovaná protipovodňová opatření z prvního plánovacího cyklu, nebo již navržená protipovodňová opatření včetně zjištění stupně přípravy</w:t>
      </w:r>
      <w:r w:rsidR="00FB2935">
        <w:t xml:space="preserve">, v případě neprovedených opatření vysvětlení důvodu neprovedení, </w:t>
      </w:r>
    </w:p>
    <w:p w14:paraId="6744A744" w14:textId="45B188DA" w:rsidR="00312165" w:rsidRDefault="00FB2935" w:rsidP="00312165">
      <w:pPr>
        <w:pStyle w:val="Odstavecseseznamem"/>
        <w:numPr>
          <w:ilvl w:val="0"/>
          <w:numId w:val="34"/>
        </w:numPr>
        <w:spacing w:after="0"/>
      </w:pPr>
      <w:r>
        <w:t>popis všech dalších opatření od zveřejnění předchozí verze plánu, které mají vliv na zvládání povodňových rizik</w:t>
      </w:r>
    </w:p>
    <w:p w14:paraId="3726EC52" w14:textId="77777777" w:rsidR="00312165" w:rsidRDefault="00312165" w:rsidP="00312165">
      <w:pPr>
        <w:spacing w:after="0"/>
      </w:pPr>
    </w:p>
    <w:p w14:paraId="6C2ABED9" w14:textId="310268C3" w:rsidR="000B6CCB" w:rsidRDefault="000B6CCB" w:rsidP="00DB698E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</w:pPr>
      <w:r>
        <w:t>5.</w:t>
      </w:r>
      <w:r w:rsidRPr="000B6CCB">
        <w:t>B.</w:t>
      </w:r>
      <w:r w:rsidR="00D80C32">
        <w:t>1</w:t>
      </w:r>
      <w:r w:rsidRPr="000B6CCB">
        <w:t xml:space="preserve">.2 Návrhy </w:t>
      </w:r>
      <w:r>
        <w:t xml:space="preserve">obecných </w:t>
      </w:r>
      <w:r w:rsidRPr="000B6CCB">
        <w:t>opatření</w:t>
      </w:r>
      <w:bookmarkEnd w:id="44"/>
      <w:r w:rsidRPr="000B6CCB">
        <w:t xml:space="preserve"> </w:t>
      </w:r>
    </w:p>
    <w:p w14:paraId="61C8EA9C" w14:textId="2EB468EB" w:rsidR="003B7243" w:rsidRDefault="003B7243" w:rsidP="00C702C3">
      <w:pPr>
        <w:pStyle w:val="Odstavecseseznamem"/>
        <w:numPr>
          <w:ilvl w:val="0"/>
          <w:numId w:val="34"/>
        </w:numPr>
        <w:spacing w:after="0"/>
      </w:pPr>
      <w:r>
        <w:t>návrhy obecných opatření</w:t>
      </w:r>
    </w:p>
    <w:p w14:paraId="73DD5E9A" w14:textId="0E852C13" w:rsidR="003B7243" w:rsidRDefault="003B7243" w:rsidP="00C702C3">
      <w:pPr>
        <w:pStyle w:val="Odstavecseseznamem"/>
        <w:numPr>
          <w:ilvl w:val="0"/>
          <w:numId w:val="34"/>
        </w:numPr>
        <w:spacing w:after="0"/>
      </w:pPr>
      <w:r>
        <w:t>identifikace nositele opatření</w:t>
      </w:r>
    </w:p>
    <w:p w14:paraId="36C4F08D" w14:textId="6D706124" w:rsidR="00864147" w:rsidRDefault="00864147" w:rsidP="00C702C3">
      <w:pPr>
        <w:rPr>
          <w:lang w:eastAsia="cs-CZ"/>
        </w:rPr>
      </w:pPr>
    </w:p>
    <w:p w14:paraId="5E94E8AD" w14:textId="499F1552" w:rsidR="00D80C32" w:rsidRDefault="00D80C32" w:rsidP="00C702C3">
      <w:pPr>
        <w:rPr>
          <w:lang w:eastAsia="cs-CZ"/>
        </w:rPr>
      </w:pPr>
    </w:p>
    <w:p w14:paraId="4BAE3799" w14:textId="75D45E73" w:rsidR="002C14FD" w:rsidRDefault="000B6CCB" w:rsidP="00DB698E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</w:pPr>
      <w:bookmarkStart w:id="46" w:name="_Toc462734763"/>
      <w:r>
        <w:lastRenderedPageBreak/>
        <w:t>5.</w:t>
      </w:r>
      <w:r w:rsidR="00DC1BD9">
        <w:t>B</w:t>
      </w:r>
      <w:r w:rsidR="002C14FD">
        <w:t>.</w:t>
      </w:r>
      <w:r w:rsidR="007B0D78">
        <w:t>1</w:t>
      </w:r>
      <w:r w:rsidR="00DE15F6">
        <w:t>.</w:t>
      </w:r>
      <w:r w:rsidR="00D80C32">
        <w:t>3</w:t>
      </w:r>
      <w:r w:rsidR="002C14FD">
        <w:t xml:space="preserve"> Návrhy </w:t>
      </w:r>
      <w:r w:rsidR="007B0D78">
        <w:t>konkrétních</w:t>
      </w:r>
      <w:r w:rsidR="002C14FD">
        <w:t xml:space="preserve"> opatření</w:t>
      </w:r>
      <w:r w:rsidR="006E07A1">
        <w:t xml:space="preserve"> pro snížení povodňového rizika</w:t>
      </w:r>
      <w:bookmarkEnd w:id="46"/>
      <w:r w:rsidR="006E07A1">
        <w:t xml:space="preserve"> </w:t>
      </w:r>
      <w:r w:rsidR="002C14FD">
        <w:t xml:space="preserve"> </w:t>
      </w:r>
      <w:bookmarkEnd w:id="45"/>
    </w:p>
    <w:p w14:paraId="7597B707" w14:textId="06BD828B" w:rsidR="007D2949" w:rsidRDefault="002C14FD" w:rsidP="007D2949">
      <w:pPr>
        <w:pStyle w:val="Odstavecseseznamem"/>
        <w:numPr>
          <w:ilvl w:val="0"/>
          <w:numId w:val="35"/>
        </w:numPr>
        <w:spacing w:after="0"/>
      </w:pPr>
      <w:r w:rsidRPr="007D2949">
        <w:t>návrh</w:t>
      </w:r>
      <w:r w:rsidR="00002B65">
        <w:t>y</w:t>
      </w:r>
      <w:r w:rsidRPr="007D2949">
        <w:t xml:space="preserve"> opatření pro plochy s překročenou mírou přijatelného rizika</w:t>
      </w:r>
    </w:p>
    <w:p w14:paraId="654B1070" w14:textId="1CEFB83C" w:rsidR="002C14FD" w:rsidRPr="007D2949" w:rsidRDefault="001F5332" w:rsidP="008F1BD7">
      <w:pPr>
        <w:pStyle w:val="Odstavecseseznamem"/>
        <w:numPr>
          <w:ilvl w:val="0"/>
          <w:numId w:val="35"/>
        </w:numPr>
        <w:spacing w:after="120"/>
      </w:pPr>
      <w:r>
        <w:t xml:space="preserve">návrhy opatření pro ostatní plochy v </w:t>
      </w:r>
      <w:r w:rsidR="00747C30">
        <w:t>území rozlivu</w:t>
      </w:r>
    </w:p>
    <w:p w14:paraId="540364A3" w14:textId="77777777" w:rsidR="002A4125" w:rsidRDefault="002A4125" w:rsidP="002A4125">
      <w:pPr>
        <w:pStyle w:val="Odstavecseseznamem"/>
        <w:numPr>
          <w:ilvl w:val="0"/>
          <w:numId w:val="35"/>
        </w:numPr>
        <w:spacing w:after="0"/>
      </w:pPr>
      <w:r w:rsidRPr="002A4125">
        <w:t>výpočet efektu úrovně PO, stanovení potenciálních povodňových škod pro stanovené N-</w:t>
      </w:r>
      <w:proofErr w:type="spellStart"/>
      <w:r w:rsidRPr="002A4125">
        <w:t>letosti</w:t>
      </w:r>
      <w:proofErr w:type="spellEnd"/>
      <w:r w:rsidRPr="002A4125">
        <w:t xml:space="preserve"> </w:t>
      </w:r>
    </w:p>
    <w:p w14:paraId="0BC288A2" w14:textId="2138AE50" w:rsidR="002C14FD" w:rsidRPr="007D2949" w:rsidRDefault="002C14FD" w:rsidP="002A4125">
      <w:pPr>
        <w:pStyle w:val="Odstavecseseznamem"/>
        <w:numPr>
          <w:ilvl w:val="0"/>
          <w:numId w:val="35"/>
        </w:numPr>
        <w:spacing w:after="0"/>
      </w:pPr>
      <w:r w:rsidRPr="007D2949">
        <w:t>stanovení pořizovacích nákladů a odhad provozních nákladů pro jednotlivá opatření</w:t>
      </w:r>
      <w:r w:rsidR="00BC0638">
        <w:t xml:space="preserve"> </w:t>
      </w:r>
    </w:p>
    <w:p w14:paraId="4A3F6EB0" w14:textId="77777777" w:rsidR="007B0D78" w:rsidRPr="007D2949" w:rsidRDefault="007B0D78" w:rsidP="007D2949">
      <w:pPr>
        <w:pStyle w:val="Odstavecseseznamem"/>
        <w:numPr>
          <w:ilvl w:val="0"/>
          <w:numId w:val="35"/>
        </w:numPr>
        <w:spacing w:after="0"/>
      </w:pPr>
      <w:r>
        <w:t>identifikace nositele opatření</w:t>
      </w:r>
    </w:p>
    <w:p w14:paraId="3B3BAFB4" w14:textId="77777777" w:rsidR="00382591" w:rsidRDefault="00382591" w:rsidP="002C14FD">
      <w:pPr>
        <w:spacing w:after="0"/>
      </w:pPr>
    </w:p>
    <w:p w14:paraId="726D3D79" w14:textId="35A585AD" w:rsidR="009328A0" w:rsidRDefault="009328A0" w:rsidP="003326B2">
      <w:pPr>
        <w:spacing w:after="0"/>
      </w:pPr>
      <w:r>
        <w:t xml:space="preserve">Opatření budou navrhována </w:t>
      </w:r>
      <w:r w:rsidR="00AB5E07">
        <w:t>zejména</w:t>
      </w:r>
      <w:r>
        <w:t xml:space="preserve"> v lokalitách bez realizovaných protipovodňových opatření</w:t>
      </w:r>
      <w:r w:rsidR="00F85D59">
        <w:t>,</w:t>
      </w:r>
      <w:r>
        <w:t xml:space="preserve"> pokud tato opatření zajišťují stanovenou míru ochrany nebo již bylo prokázáno, že vyšší míra protipovodňové ochrany není v daném území efektivní z finančního hlediska. Opatření nebudou navrhována v lokalitách, kde již byla opatření navržena v rámci jiných aktivit</w:t>
      </w:r>
      <w:r w:rsidR="00F85D59">
        <w:t xml:space="preserve"> </w:t>
      </w:r>
      <w:r w:rsidR="007C4C81">
        <w:t xml:space="preserve">v rámci OPŽP </w:t>
      </w:r>
      <w:r w:rsidR="00F85D59">
        <w:t xml:space="preserve">a zároveň se nejedná o další zvýšení </w:t>
      </w:r>
      <w:r w:rsidR="00505139">
        <w:t>povodňové ochrany  nebo její doplnění</w:t>
      </w:r>
      <w:r w:rsidR="000343B8">
        <w:t>. V</w:t>
      </w:r>
      <w:r>
        <w:t xml:space="preserve"> lokalit</w:t>
      </w:r>
      <w:r w:rsidR="00F85D59">
        <w:t>ách,</w:t>
      </w:r>
      <w:r>
        <w:t xml:space="preserve"> </w:t>
      </w:r>
      <w:r w:rsidR="000343B8">
        <w:t>kde</w:t>
      </w:r>
      <w:r>
        <w:t xml:space="preserve"> již byla navržena protipovodňová opatření, ale jejich realizace je komplikována dalšími okolnostmi (ochrana přírody, památková ochrana, majetkoprávní vztahy...)</w:t>
      </w:r>
      <w:r w:rsidR="000343B8">
        <w:t xml:space="preserve"> je možné navrhnout jiné varianty opatření</w:t>
      </w:r>
      <w:r>
        <w:t xml:space="preserve">. </w:t>
      </w:r>
    </w:p>
    <w:p w14:paraId="63DC4CBB" w14:textId="77777777" w:rsidR="009328A0" w:rsidRDefault="009328A0" w:rsidP="003326B2">
      <w:pPr>
        <w:spacing w:after="0"/>
      </w:pPr>
      <w:r>
        <w:t xml:space="preserve">Návrh opatření pro řešené lokality bude obsahovat technickou zprávu, hydrotechnické výpočty, situaci a odhad nákladů. Návrhy opatření budou v případě potřeby zpracovány i ve variantách. </w:t>
      </w:r>
    </w:p>
    <w:p w14:paraId="7CEF38F9" w14:textId="77777777" w:rsidR="00312165" w:rsidRDefault="00312165" w:rsidP="00312165">
      <w:pPr>
        <w:spacing w:after="0"/>
      </w:pPr>
    </w:p>
    <w:p w14:paraId="48EB299E" w14:textId="4F67A4AF" w:rsidR="002C14FD" w:rsidRDefault="002C14FD" w:rsidP="00AE145A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</w:pPr>
      <w:bookmarkStart w:id="47" w:name="_Toc456251999"/>
      <w:bookmarkStart w:id="48" w:name="_Toc462734764"/>
      <w:r>
        <w:t>5.</w:t>
      </w:r>
      <w:r w:rsidR="00DC1BD9">
        <w:t>B</w:t>
      </w:r>
      <w:r>
        <w:t>.</w:t>
      </w:r>
      <w:r w:rsidR="007B0D78">
        <w:t>1</w:t>
      </w:r>
      <w:r w:rsidR="00DE15F6">
        <w:t>.</w:t>
      </w:r>
      <w:r w:rsidR="00D80C32">
        <w:t>4</w:t>
      </w:r>
      <w:r>
        <w:t xml:space="preserve"> Posouzení vlivu opatření po hydrologických celcích</w:t>
      </w:r>
      <w:bookmarkEnd w:id="47"/>
      <w:bookmarkEnd w:id="48"/>
      <w:r>
        <w:t xml:space="preserve"> </w:t>
      </w:r>
    </w:p>
    <w:p w14:paraId="55E04DC4" w14:textId="0CA093B3" w:rsidR="002C14FD" w:rsidRDefault="002C14FD" w:rsidP="007D2949">
      <w:pPr>
        <w:pStyle w:val="Odstavecseseznamem"/>
        <w:numPr>
          <w:ilvl w:val="0"/>
          <w:numId w:val="35"/>
        </w:numPr>
        <w:spacing w:after="0"/>
      </w:pPr>
      <w:r>
        <w:t>posouzení vlivu PPO</w:t>
      </w:r>
      <w:r w:rsidR="001B484B">
        <w:t xml:space="preserve"> včetně retencí</w:t>
      </w:r>
      <w:r>
        <w:t xml:space="preserve"> na území pod a nad nimi</w:t>
      </w:r>
      <w:r w:rsidR="00173F61">
        <w:t xml:space="preserve"> </w:t>
      </w:r>
    </w:p>
    <w:p w14:paraId="19143964" w14:textId="074EE8F0" w:rsidR="002C14FD" w:rsidRDefault="002C14FD" w:rsidP="007D2949">
      <w:pPr>
        <w:pStyle w:val="Odstavecseseznamem"/>
        <w:numPr>
          <w:ilvl w:val="0"/>
          <w:numId w:val="35"/>
        </w:numPr>
        <w:spacing w:after="0"/>
      </w:pPr>
      <w:r>
        <w:t>hodnocení možného snížení retenční schopnosti záplavového území (§ 54 odst. 6 VZ)</w:t>
      </w:r>
    </w:p>
    <w:p w14:paraId="35834C02" w14:textId="499D08D4" w:rsidR="002C14FD" w:rsidRDefault="002C14FD" w:rsidP="007D2949">
      <w:pPr>
        <w:pStyle w:val="Odstavecseseznamem"/>
        <w:numPr>
          <w:ilvl w:val="0"/>
          <w:numId w:val="35"/>
        </w:numPr>
        <w:spacing w:after="0"/>
      </w:pPr>
      <w:r>
        <w:t xml:space="preserve">posouzení celkového účinku systému opatření ve vybraných profilech </w:t>
      </w:r>
    </w:p>
    <w:p w14:paraId="0907CAF6" w14:textId="483D85D2" w:rsidR="007D2949" w:rsidRDefault="007D2949" w:rsidP="007D2949">
      <w:pPr>
        <w:pStyle w:val="Odstavecseseznamem"/>
        <w:numPr>
          <w:ilvl w:val="0"/>
          <w:numId w:val="35"/>
        </w:numPr>
        <w:spacing w:after="120"/>
      </w:pPr>
      <w:r>
        <w:t>posouzení vlivu opatření realizovaného v ploše povodí</w:t>
      </w:r>
      <w:r w:rsidR="0076443C">
        <w:t xml:space="preserve"> </w:t>
      </w:r>
    </w:p>
    <w:p w14:paraId="0B01F7DE" w14:textId="77777777" w:rsidR="007D2949" w:rsidRDefault="007D2949" w:rsidP="007D2949">
      <w:pPr>
        <w:spacing w:after="0"/>
        <w:ind w:left="1080"/>
      </w:pPr>
    </w:p>
    <w:p w14:paraId="4D9FCA81" w14:textId="394725A4" w:rsidR="00BC0638" w:rsidRPr="00BC0638" w:rsidRDefault="00312165" w:rsidP="00BC0638">
      <w:pPr>
        <w:spacing w:after="0"/>
        <w:rPr>
          <w:b/>
        </w:rPr>
      </w:pPr>
      <w:r>
        <w:t xml:space="preserve">Pro posouzení vzájemného vlivu jednotlivých opatření po hydrologických celcích bude použit </w:t>
      </w:r>
      <w:r w:rsidR="00BC0638">
        <w:t xml:space="preserve">pracovní postup </w:t>
      </w:r>
      <w:r w:rsidR="00BC0638" w:rsidRPr="00BC0638">
        <w:t>pro kvantifikaci významnosti vlivu opatření po proudu vodního</w:t>
      </w:r>
      <w:r w:rsidR="00BC0638" w:rsidRPr="00BC0638">
        <w:rPr>
          <w:b/>
        </w:rPr>
        <w:t xml:space="preserve"> </w:t>
      </w:r>
      <w:r w:rsidR="00BC0638" w:rsidRPr="00BC0638">
        <w:t>toku.</w:t>
      </w:r>
      <w:r w:rsidR="00BC0638">
        <w:t xml:space="preserve"> P</w:t>
      </w:r>
      <w:r w:rsidR="00BC0638" w:rsidRPr="00DD5323">
        <w:rPr>
          <w:szCs w:val="24"/>
        </w:rPr>
        <w:t xml:space="preserve">ostup umožňuje pomocí základních parametrů návrhových povodňových vln a charakteristických objemových parametrů PPO kvantitativně vyhodnotit širší souvislosti mezi postupem povodňových vln a objemovými změnami </w:t>
      </w:r>
      <w:r w:rsidR="00BC0638" w:rsidRPr="001C18C0">
        <w:rPr>
          <w:szCs w:val="24"/>
        </w:rPr>
        <w:t>záplavových území</w:t>
      </w:r>
      <w:r w:rsidR="00BC0638" w:rsidRPr="00DD5323">
        <w:rPr>
          <w:szCs w:val="24"/>
        </w:rPr>
        <w:t xml:space="preserve"> v souvislosti s projekty PPO.   </w:t>
      </w:r>
    </w:p>
    <w:p w14:paraId="0FD21E82" w14:textId="5D14264A" w:rsidR="00312165" w:rsidRDefault="00312165" w:rsidP="00312165">
      <w:pPr>
        <w:spacing w:after="0"/>
      </w:pPr>
      <w:r>
        <w:t xml:space="preserve">Posouzení návrhu opatření v jednotlivých lokalitách z hlediska hydrologického celku bude provedeno pro jednotlivé varianty. Posouzení celkových nákladů systému opatření je jedním z podkladů pro výběr výsledné varianty. </w:t>
      </w:r>
    </w:p>
    <w:p w14:paraId="0AE92D95" w14:textId="2A05FEBD" w:rsidR="00312165" w:rsidRPr="00E82E22" w:rsidRDefault="00312165" w:rsidP="00312165">
      <w:pPr>
        <w:rPr>
          <w:szCs w:val="24"/>
        </w:rPr>
      </w:pPr>
      <w:r>
        <w:rPr>
          <w:szCs w:val="24"/>
        </w:rPr>
        <w:t>Posouzení bude provedeno pro</w:t>
      </w:r>
      <w:r w:rsidR="00EC513B">
        <w:rPr>
          <w:szCs w:val="24"/>
        </w:rPr>
        <w:t xml:space="preserve"> všechna </w:t>
      </w:r>
      <w:r>
        <w:rPr>
          <w:szCs w:val="24"/>
        </w:rPr>
        <w:t>opatření</w:t>
      </w:r>
      <w:r w:rsidR="000343B8">
        <w:rPr>
          <w:szCs w:val="24"/>
        </w:rPr>
        <w:t>.</w:t>
      </w:r>
      <w:r>
        <w:rPr>
          <w:szCs w:val="24"/>
        </w:rPr>
        <w:t xml:space="preserve"> </w:t>
      </w:r>
    </w:p>
    <w:p w14:paraId="552E39F8" w14:textId="77777777" w:rsidR="00312165" w:rsidRDefault="00312165" w:rsidP="002C14FD">
      <w:pPr>
        <w:spacing w:after="0"/>
      </w:pPr>
    </w:p>
    <w:p w14:paraId="2E3B6725" w14:textId="6D401E44" w:rsidR="002C14FD" w:rsidRDefault="002C14FD" w:rsidP="00AE145A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</w:pPr>
      <w:bookmarkStart w:id="49" w:name="_Toc456252000"/>
      <w:bookmarkStart w:id="50" w:name="_Toc462734765"/>
      <w:r>
        <w:t>5.</w:t>
      </w:r>
      <w:r w:rsidR="00DC1BD9">
        <w:t>B</w:t>
      </w:r>
      <w:r>
        <w:t>.</w:t>
      </w:r>
      <w:r w:rsidR="007B0D78">
        <w:t>1</w:t>
      </w:r>
      <w:r w:rsidR="00DE15F6">
        <w:t>.</w:t>
      </w:r>
      <w:r w:rsidR="00D80C32">
        <w:t>5</w:t>
      </w:r>
      <w:r>
        <w:t xml:space="preserve"> Úprava návrhů opatření na základě posouzení vzájemného vlivu</w:t>
      </w:r>
      <w:bookmarkEnd w:id="49"/>
      <w:bookmarkEnd w:id="50"/>
    </w:p>
    <w:p w14:paraId="37F0B768" w14:textId="77777777" w:rsidR="002C14FD" w:rsidRDefault="002C14FD" w:rsidP="002C14FD">
      <w:pPr>
        <w:spacing w:after="0"/>
      </w:pPr>
      <w:r>
        <w:t xml:space="preserve">Provedení úprav návrhů opatření vyplývajících z předchozího hodnocení (korekce opatření, návrhy dalších retencí apod.) </w:t>
      </w:r>
    </w:p>
    <w:p w14:paraId="28B8D6C4" w14:textId="4FD6091E" w:rsidR="002C14FD" w:rsidRDefault="002C14FD" w:rsidP="00AE145A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</w:pPr>
      <w:bookmarkStart w:id="51" w:name="_Toc456252001"/>
      <w:bookmarkStart w:id="52" w:name="_Toc462734766"/>
      <w:r>
        <w:lastRenderedPageBreak/>
        <w:t>5.</w:t>
      </w:r>
      <w:r w:rsidR="00DC1BD9">
        <w:t>B</w:t>
      </w:r>
      <w:r>
        <w:t>.</w:t>
      </w:r>
      <w:r w:rsidR="007B0D78">
        <w:t>1</w:t>
      </w:r>
      <w:r w:rsidR="00DE15F6">
        <w:t>.</w:t>
      </w:r>
      <w:r w:rsidR="00D80C32">
        <w:t>6</w:t>
      </w:r>
      <w:r>
        <w:t xml:space="preserve">. Projednání </w:t>
      </w:r>
      <w:r w:rsidR="007B0D78">
        <w:t xml:space="preserve">upraveného </w:t>
      </w:r>
      <w:r>
        <w:t>návrhu opatření s dotčenými obcemi</w:t>
      </w:r>
      <w:r w:rsidR="007B0D78">
        <w:t xml:space="preserve"> a nositeli opatření</w:t>
      </w:r>
      <w:bookmarkEnd w:id="51"/>
      <w:bookmarkEnd w:id="52"/>
    </w:p>
    <w:p w14:paraId="54F989B0" w14:textId="0D23C6DB" w:rsidR="002C14FD" w:rsidRDefault="002C14FD" w:rsidP="00212B1D">
      <w:pPr>
        <w:pStyle w:val="Odstavecseseznamem"/>
        <w:numPr>
          <w:ilvl w:val="0"/>
          <w:numId w:val="35"/>
        </w:numPr>
        <w:spacing w:after="0"/>
      </w:pPr>
      <w:r>
        <w:t xml:space="preserve">projednání a rekapitulace cílů ochrany  </w:t>
      </w:r>
    </w:p>
    <w:p w14:paraId="042402FA" w14:textId="1EDCEE62" w:rsidR="002C14FD" w:rsidRDefault="002C14FD" w:rsidP="007D2949">
      <w:pPr>
        <w:pStyle w:val="Odstavecseseznamem"/>
        <w:numPr>
          <w:ilvl w:val="0"/>
          <w:numId w:val="35"/>
        </w:numPr>
        <w:spacing w:after="0"/>
      </w:pPr>
      <w:r>
        <w:t xml:space="preserve">projednání návrhu opatření či variant opatření k dosažení </w:t>
      </w:r>
      <w:r w:rsidR="009328A0">
        <w:t>cílů</w:t>
      </w:r>
      <w:r w:rsidR="00287D27">
        <w:t xml:space="preserve"> s rozdělením na prioritní a ostatní opatření </w:t>
      </w:r>
    </w:p>
    <w:p w14:paraId="7492E2B8" w14:textId="4CA2D73F" w:rsidR="007D2949" w:rsidRDefault="00B83CD6" w:rsidP="007D2949">
      <w:pPr>
        <w:pStyle w:val="Odstavecseseznamem"/>
        <w:numPr>
          <w:ilvl w:val="0"/>
          <w:numId w:val="35"/>
        </w:numPr>
      </w:pPr>
      <w:r>
        <w:t xml:space="preserve">písemný záznam z projednávání včetně </w:t>
      </w:r>
      <w:r w:rsidR="007D2949">
        <w:t>stanovisk</w:t>
      </w:r>
      <w:r>
        <w:t>a nositele opatření a</w:t>
      </w:r>
      <w:r w:rsidR="007D2949">
        <w:t xml:space="preserve"> zastupitelstva obce k  cílům a návrhům</w:t>
      </w:r>
    </w:p>
    <w:p w14:paraId="14A338EB" w14:textId="77E5B2B6" w:rsidR="002C14FD" w:rsidRDefault="002C14FD" w:rsidP="00AE145A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</w:pPr>
      <w:bookmarkStart w:id="53" w:name="_Toc456252002"/>
      <w:bookmarkStart w:id="54" w:name="_Toc462734767"/>
      <w:r>
        <w:t>5.</w:t>
      </w:r>
      <w:r w:rsidR="00D80C32">
        <w:t>B</w:t>
      </w:r>
      <w:r w:rsidR="00DE15F6">
        <w:t>.</w:t>
      </w:r>
      <w:r w:rsidR="007B0D78">
        <w:t>1</w:t>
      </w:r>
      <w:r w:rsidR="00DE15F6">
        <w:t>.</w:t>
      </w:r>
      <w:r w:rsidR="00D80C32">
        <w:t>7</w:t>
      </w:r>
      <w:r>
        <w:t xml:space="preserve">. Úprava návrhů opatření na základě projednání se zástupci dotčených obcí </w:t>
      </w:r>
      <w:r w:rsidR="007B0D78">
        <w:t>a nositeli opatření</w:t>
      </w:r>
      <w:r>
        <w:t xml:space="preserve"> (výsledný návrh opatření)</w:t>
      </w:r>
      <w:bookmarkEnd w:id="53"/>
      <w:bookmarkEnd w:id="54"/>
    </w:p>
    <w:p w14:paraId="54CB5CB2" w14:textId="330CC838" w:rsidR="002C14FD" w:rsidRDefault="002C14FD" w:rsidP="002C14FD">
      <w:pPr>
        <w:spacing w:after="0"/>
      </w:pPr>
      <w:r>
        <w:t>Upravení návrhu opatření se zohledněním výsledků z bodu 5.</w:t>
      </w:r>
      <w:r w:rsidR="001300AE">
        <w:t>B.1.6</w:t>
      </w:r>
    </w:p>
    <w:p w14:paraId="6AD6DF3A" w14:textId="77777777" w:rsidR="00911E49" w:rsidRDefault="00911E49" w:rsidP="009E2EF9">
      <w:pPr>
        <w:spacing w:after="0"/>
      </w:pPr>
    </w:p>
    <w:p w14:paraId="18B003E4" w14:textId="77777777" w:rsidR="002C14FD" w:rsidRDefault="002C14FD" w:rsidP="00AE145A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</w:pPr>
      <w:bookmarkStart w:id="55" w:name="_Toc456252005"/>
      <w:bookmarkStart w:id="56" w:name="_Toc462734768"/>
      <w:r>
        <w:t>5.</w:t>
      </w:r>
      <w:r w:rsidR="007D2949">
        <w:t>2.</w:t>
      </w:r>
      <w:r w:rsidR="00DE15F6">
        <w:t>3</w:t>
      </w:r>
      <w:r>
        <w:t>. Výstupy</w:t>
      </w:r>
      <w:bookmarkEnd w:id="55"/>
      <w:bookmarkEnd w:id="56"/>
    </w:p>
    <w:p w14:paraId="7B2896A9" w14:textId="4D6D0BF1" w:rsidR="008D723D" w:rsidRDefault="00DE15F6" w:rsidP="008D723D">
      <w:pPr>
        <w:spacing w:after="0"/>
      </w:pPr>
      <w:r>
        <w:t xml:space="preserve">Výstupem projektu </w:t>
      </w:r>
      <w:r w:rsidR="00EA357B">
        <w:t>budou</w:t>
      </w:r>
      <w:r>
        <w:t xml:space="preserve"> opatření na ochranu před povodněmi</w:t>
      </w:r>
      <w:r w:rsidR="008D723D">
        <w:t>,</w:t>
      </w:r>
      <w:r w:rsidR="008D723D" w:rsidRPr="008D723D">
        <w:t xml:space="preserve"> </w:t>
      </w:r>
      <w:r w:rsidR="008D723D">
        <w:t>které jsou členěny do následujících základních aspektů</w:t>
      </w:r>
      <w:r w:rsidR="00E36C10">
        <w:t xml:space="preserve"> dle katalogu opatření (příloha 8.4 PpZPR)</w:t>
      </w:r>
      <w:r w:rsidR="008D723D">
        <w:t>:</w:t>
      </w:r>
    </w:p>
    <w:p w14:paraId="3A76BDEB" w14:textId="77777777" w:rsidR="008D723D" w:rsidRDefault="008D723D" w:rsidP="008D723D">
      <w:pPr>
        <w:pStyle w:val="Odstavecseseznamem"/>
        <w:numPr>
          <w:ilvl w:val="0"/>
          <w:numId w:val="54"/>
        </w:numPr>
      </w:pPr>
      <w:r>
        <w:t xml:space="preserve">1 Prevence rizik </w:t>
      </w:r>
    </w:p>
    <w:p w14:paraId="7860B1BD" w14:textId="77777777" w:rsidR="008D723D" w:rsidRDefault="008D723D" w:rsidP="008D723D">
      <w:pPr>
        <w:pStyle w:val="Odstavecseseznamem"/>
        <w:numPr>
          <w:ilvl w:val="0"/>
          <w:numId w:val="54"/>
        </w:numPr>
      </w:pPr>
      <w:r>
        <w:t>2 Ochrana před ohrožením</w:t>
      </w:r>
    </w:p>
    <w:p w14:paraId="308FA9E7" w14:textId="77777777" w:rsidR="008D723D" w:rsidRDefault="008D723D" w:rsidP="008D723D">
      <w:pPr>
        <w:pStyle w:val="Odstavecseseznamem"/>
        <w:numPr>
          <w:ilvl w:val="0"/>
          <w:numId w:val="54"/>
        </w:numPr>
      </w:pPr>
      <w:r>
        <w:t>3 Připravenost</w:t>
      </w:r>
    </w:p>
    <w:p w14:paraId="1275E1B5" w14:textId="77777777" w:rsidR="008D723D" w:rsidRDefault="008D723D" w:rsidP="008D723D">
      <w:pPr>
        <w:pStyle w:val="Odstavecseseznamem"/>
        <w:numPr>
          <w:ilvl w:val="0"/>
          <w:numId w:val="54"/>
        </w:numPr>
      </w:pPr>
      <w:r>
        <w:t xml:space="preserve">4 Obnova a poučení </w:t>
      </w:r>
    </w:p>
    <w:p w14:paraId="4F60879D" w14:textId="77777777" w:rsidR="008D723D" w:rsidRDefault="008D723D" w:rsidP="008D723D">
      <w:pPr>
        <w:pStyle w:val="Odstavecseseznamem"/>
        <w:numPr>
          <w:ilvl w:val="0"/>
          <w:numId w:val="54"/>
        </w:numPr>
      </w:pPr>
      <w:r>
        <w:t>5 Ostatní</w:t>
      </w:r>
    </w:p>
    <w:p w14:paraId="704B9EFF" w14:textId="46C90F02" w:rsidR="00DE15F6" w:rsidRDefault="00DE15F6" w:rsidP="008D723D">
      <w:pPr>
        <w:spacing w:after="0"/>
      </w:pPr>
    </w:p>
    <w:p w14:paraId="201F90B4" w14:textId="13F17F6F" w:rsidR="00DE15F6" w:rsidRDefault="00DE15F6" w:rsidP="00DE15F6">
      <w:pPr>
        <w:spacing w:after="0"/>
      </w:pPr>
      <w:r>
        <w:t xml:space="preserve">Bude zpracována přehledná mapa </w:t>
      </w:r>
      <w:r w:rsidR="00A77334">
        <w:t xml:space="preserve">navržených </w:t>
      </w:r>
      <w:r>
        <w:t xml:space="preserve">opatření a </w:t>
      </w:r>
      <w:r w:rsidR="0076443C">
        <w:t xml:space="preserve">data </w:t>
      </w:r>
      <w:r>
        <w:t>předána</w:t>
      </w:r>
      <w:r w:rsidR="008F1BD7">
        <w:t xml:space="preserve"> </w:t>
      </w:r>
      <w:r>
        <w:t>v</w:t>
      </w:r>
      <w:r w:rsidR="0076443C">
        <w:t xml:space="preserve"> jednotné </w:t>
      </w:r>
      <w:r>
        <w:t xml:space="preserve">digitální podobě </w:t>
      </w:r>
      <w:r w:rsidR="00A77334">
        <w:t>(</w:t>
      </w:r>
      <w:proofErr w:type="spellStart"/>
      <w:r>
        <w:t>shp</w:t>
      </w:r>
      <w:proofErr w:type="spellEnd"/>
      <w:r w:rsidR="00A77334">
        <w:t>)</w:t>
      </w:r>
      <w:r>
        <w:t>.</w:t>
      </w:r>
    </w:p>
    <w:p w14:paraId="75FF0ACD" w14:textId="77777777" w:rsidR="008C46B2" w:rsidRDefault="008C46B2" w:rsidP="0052323A">
      <w:pPr>
        <w:spacing w:after="0"/>
      </w:pPr>
    </w:p>
    <w:p w14:paraId="544E4A44" w14:textId="3BC0319F" w:rsidR="00DE15F6" w:rsidRDefault="00DE15F6" w:rsidP="00DE15F6">
      <w:pPr>
        <w:pStyle w:val="Nadpis1"/>
        <w:spacing w:after="240"/>
      </w:pPr>
      <w:bookmarkStart w:id="57" w:name="_Toc456252006"/>
      <w:bookmarkStart w:id="58" w:name="_Toc462734769"/>
      <w:r w:rsidRPr="00DE15F6">
        <w:t>5.</w:t>
      </w:r>
      <w:r w:rsidR="00C702C3">
        <w:t>C</w:t>
      </w:r>
      <w:r w:rsidRPr="00DE15F6">
        <w:t xml:space="preserve"> Dokumentace oblastí s významným povodňovým rizikem</w:t>
      </w:r>
      <w:bookmarkEnd w:id="57"/>
      <w:bookmarkEnd w:id="58"/>
    </w:p>
    <w:p w14:paraId="5A83ECD7" w14:textId="77777777" w:rsidR="00DE15F6" w:rsidRDefault="00DE15F6" w:rsidP="0052323A">
      <w:pPr>
        <w:spacing w:after="0"/>
      </w:pPr>
    </w:p>
    <w:p w14:paraId="1F20EB29" w14:textId="172F9D90" w:rsidR="00E8435B" w:rsidRDefault="008C46B2" w:rsidP="00C702C3">
      <w:pPr>
        <w:pStyle w:val="Odstavecseseznamem"/>
        <w:spacing w:after="0"/>
        <w:ind w:left="0"/>
      </w:pPr>
      <w:r w:rsidRPr="008C46B2">
        <w:t xml:space="preserve">Dokumentace oblastí s významným povodňovým rizikem bude zpracována dle </w:t>
      </w:r>
      <w:r w:rsidR="00C86733">
        <w:t>O</w:t>
      </w:r>
      <w:r w:rsidRPr="008C46B2">
        <w:t>snovy dokumentace oblasti s významným povodňovým rizikem</w:t>
      </w:r>
      <w:r w:rsidR="006E4CFA">
        <w:t>¸</w:t>
      </w:r>
      <w:r w:rsidR="00B83CD6" w:rsidRPr="00B83CD6">
        <w:t xml:space="preserve"> </w:t>
      </w:r>
      <w:r w:rsidR="00B83CD6">
        <w:t>která je dostupná na webových stránkách www.povis.cz</w:t>
      </w:r>
      <w:r w:rsidRPr="008C46B2">
        <w:t xml:space="preserve">. </w:t>
      </w:r>
      <w:r w:rsidR="00BF065B">
        <w:t xml:space="preserve">DOsVPR budou zpracovány dle </w:t>
      </w:r>
      <w:r w:rsidR="00BF065B" w:rsidRPr="008F1BD7">
        <w:t>tabulky agregovaných oblastí s významným povodňovým rizikem, kde jsou související úseky vodních toků agregovány do logických celků.</w:t>
      </w:r>
      <w:r w:rsidR="00BF065B" w:rsidRPr="00980689">
        <w:t xml:space="preserve"> </w:t>
      </w:r>
      <w:r w:rsidR="00E8435B">
        <w:t>DOsVPR bude obsa</w:t>
      </w:r>
      <w:r w:rsidR="00C86733">
        <w:t>h</w:t>
      </w:r>
      <w:r w:rsidR="00E8435B">
        <w:t xml:space="preserve">ovat přehledovou mapu, technické zprávy pro agregované OsVPR (popis řešení, lokalizace, charakteristiky OsVPR, výsledky mapování povodňových rizik - dotčené obce, kategorie ploch v riziku a citlivé objekty, počet obyvatel a objektů v nepřijatelném riziku - realizovaná protipovodňová opatření, návrhy opatření obecných i konkrétních opatření ve formě </w:t>
      </w:r>
      <w:r w:rsidR="003326B2">
        <w:t xml:space="preserve">listů opatření </w:t>
      </w:r>
      <w:r w:rsidR="00E8435B">
        <w:t>.</w:t>
      </w:r>
    </w:p>
    <w:p w14:paraId="1221E1A7" w14:textId="28509BA1" w:rsidR="008C46B2" w:rsidRDefault="008C46B2" w:rsidP="0052323A">
      <w:pPr>
        <w:spacing w:after="0"/>
      </w:pPr>
    </w:p>
    <w:p w14:paraId="3B4EBAED" w14:textId="684E8ACE" w:rsidR="00E53F38" w:rsidRDefault="00AE09AD" w:rsidP="002C0BDD">
      <w:pPr>
        <w:pStyle w:val="Nadpis1"/>
        <w:spacing w:after="240"/>
      </w:pPr>
      <w:bookmarkStart w:id="59" w:name="_Toc462734770"/>
      <w:bookmarkStart w:id="60" w:name="_Toc363808224"/>
      <w:r w:rsidRPr="00AE09AD">
        <w:lastRenderedPageBreak/>
        <w:t>5.</w:t>
      </w:r>
      <w:r>
        <w:t>D</w:t>
      </w:r>
      <w:r w:rsidRPr="00AE09AD">
        <w:t xml:space="preserve"> Příprava podkladů pro PpZPR</w:t>
      </w:r>
      <w:bookmarkEnd w:id="59"/>
      <w:r w:rsidRPr="00AE09AD">
        <w:t xml:space="preserve"> </w:t>
      </w:r>
    </w:p>
    <w:p w14:paraId="05346476" w14:textId="77777777" w:rsidR="00AE09AD" w:rsidRDefault="00AE09AD" w:rsidP="002C0BDD">
      <w:pPr>
        <w:rPr>
          <w:lang w:eastAsia="cs-CZ"/>
        </w:rPr>
      </w:pPr>
    </w:p>
    <w:p w14:paraId="375B402E" w14:textId="1E287C35" w:rsidR="00F015CB" w:rsidRDefault="002C0BDD" w:rsidP="002C0BDD">
      <w:pPr>
        <w:rPr>
          <w:lang w:eastAsia="cs-CZ"/>
        </w:rPr>
      </w:pPr>
      <w:r>
        <w:rPr>
          <w:lang w:eastAsia="cs-CZ"/>
        </w:rPr>
        <w:t xml:space="preserve">Příprava podkladů a koordinace </w:t>
      </w:r>
      <w:r w:rsidR="00F015CB">
        <w:rPr>
          <w:lang w:eastAsia="cs-CZ"/>
        </w:rPr>
        <w:t xml:space="preserve">bude probíhat na úrovni </w:t>
      </w:r>
      <w:r w:rsidR="00A4734A">
        <w:rPr>
          <w:lang w:eastAsia="cs-CZ"/>
        </w:rPr>
        <w:t xml:space="preserve">povodí </w:t>
      </w:r>
      <w:r w:rsidR="00A4734A" w:rsidRPr="00FB2134">
        <w:rPr>
          <w:shd w:val="clear" w:color="auto" w:fill="D9D9D9" w:themeFill="background1" w:themeFillShade="D9"/>
          <w:lang w:eastAsia="cs-CZ"/>
        </w:rPr>
        <w:t>[…doplnit…]</w:t>
      </w:r>
      <w:r w:rsidR="00A4734A">
        <w:rPr>
          <w:lang w:eastAsia="cs-CZ"/>
        </w:rPr>
        <w:t xml:space="preserve">. Jedná se zejména o koordinaci mapových výstupů </w:t>
      </w:r>
      <w:r w:rsidR="001B484B">
        <w:rPr>
          <w:lang w:eastAsia="cs-CZ"/>
        </w:rPr>
        <w:t xml:space="preserve">na soutoku vodních toků ve správě různých správců povodí a </w:t>
      </w:r>
      <w:r w:rsidR="00A4734A">
        <w:rPr>
          <w:lang w:eastAsia="cs-CZ"/>
        </w:rPr>
        <w:t xml:space="preserve">na hranicích jednotlivých dílčích povodí, návrhů opatření v soutokových oblastech,  </w:t>
      </w:r>
      <w:r w:rsidR="00FB2134">
        <w:rPr>
          <w:lang w:eastAsia="cs-CZ"/>
        </w:rPr>
        <w:t xml:space="preserve"> o </w:t>
      </w:r>
      <w:r w:rsidR="00F01673">
        <w:rPr>
          <w:lang w:eastAsia="cs-CZ"/>
        </w:rPr>
        <w:t>agregac</w:t>
      </w:r>
      <w:r w:rsidR="003941DA">
        <w:rPr>
          <w:lang w:eastAsia="cs-CZ"/>
        </w:rPr>
        <w:t>i</w:t>
      </w:r>
      <w:r w:rsidR="00F01673">
        <w:rPr>
          <w:lang w:eastAsia="cs-CZ"/>
        </w:rPr>
        <w:t xml:space="preserve"> dat pro  PpZPR v povodí </w:t>
      </w:r>
      <w:r w:rsidR="00F01673" w:rsidRPr="00FB2134">
        <w:rPr>
          <w:shd w:val="clear" w:color="auto" w:fill="D9D9D9" w:themeFill="background1" w:themeFillShade="D9"/>
          <w:lang w:eastAsia="cs-CZ"/>
        </w:rPr>
        <w:t>[…doplnit…]</w:t>
      </w:r>
      <w:r w:rsidR="00F01673">
        <w:rPr>
          <w:lang w:eastAsia="cs-CZ"/>
        </w:rPr>
        <w:t xml:space="preserve">, </w:t>
      </w:r>
      <w:r w:rsidR="00FB2134">
        <w:rPr>
          <w:lang w:eastAsia="cs-CZ"/>
        </w:rPr>
        <w:t xml:space="preserve">o </w:t>
      </w:r>
      <w:r w:rsidR="00A4734A">
        <w:rPr>
          <w:lang w:eastAsia="cs-CZ"/>
        </w:rPr>
        <w:t>komunikac</w:t>
      </w:r>
      <w:r w:rsidR="00FB2134">
        <w:rPr>
          <w:lang w:eastAsia="cs-CZ"/>
        </w:rPr>
        <w:t>i</w:t>
      </w:r>
      <w:r w:rsidR="00A4734A">
        <w:rPr>
          <w:lang w:eastAsia="cs-CZ"/>
        </w:rPr>
        <w:t xml:space="preserve"> v rámci projednávání návrhů opatření či připomínkování dokumentů dle VZ</w:t>
      </w:r>
      <w:r w:rsidR="00F01673">
        <w:rPr>
          <w:lang w:eastAsia="cs-CZ"/>
        </w:rPr>
        <w:t xml:space="preserve"> apod.</w:t>
      </w:r>
      <w:r w:rsidR="00A4734A">
        <w:rPr>
          <w:lang w:eastAsia="cs-CZ"/>
        </w:rPr>
        <w:t>.</w:t>
      </w:r>
    </w:p>
    <w:p w14:paraId="1D1C430D" w14:textId="714B3A72" w:rsidR="002C0BDD" w:rsidRDefault="00F015CB" w:rsidP="002C0BDD">
      <w:pPr>
        <w:rPr>
          <w:lang w:eastAsia="cs-CZ"/>
        </w:rPr>
      </w:pPr>
      <w:r w:rsidRPr="00F015CB">
        <w:rPr>
          <w:lang w:eastAsia="cs-CZ"/>
        </w:rPr>
        <w:t>Žadatel se zavazuje</w:t>
      </w:r>
      <w:r w:rsidR="00245166">
        <w:rPr>
          <w:lang w:eastAsia="cs-CZ"/>
        </w:rPr>
        <w:t>, že zpracovateli</w:t>
      </w:r>
      <w:r w:rsidR="00FB2134">
        <w:rPr>
          <w:lang w:eastAsia="cs-CZ"/>
        </w:rPr>
        <w:t>/zpracovatelům</w:t>
      </w:r>
      <w:r w:rsidR="00245166">
        <w:rPr>
          <w:lang w:eastAsia="cs-CZ"/>
        </w:rPr>
        <w:t xml:space="preserve"> PpZPR (určeného Ministerstvem životního prostředí) zajistí</w:t>
      </w:r>
      <w:r w:rsidRPr="00F015CB">
        <w:rPr>
          <w:lang w:eastAsia="cs-CZ"/>
        </w:rPr>
        <w:t xml:space="preserve"> předání veškerých výstup</w:t>
      </w:r>
      <w:r w:rsidR="00245166">
        <w:rPr>
          <w:lang w:eastAsia="cs-CZ"/>
        </w:rPr>
        <w:t>ů</w:t>
      </w:r>
      <w:r w:rsidRPr="00F015CB">
        <w:rPr>
          <w:lang w:eastAsia="cs-CZ"/>
        </w:rPr>
        <w:t xml:space="preserve"> řešeného projektu</w:t>
      </w:r>
      <w:r w:rsidR="00245166">
        <w:rPr>
          <w:lang w:eastAsia="cs-CZ"/>
        </w:rPr>
        <w:t>.</w:t>
      </w:r>
      <w:r w:rsidRPr="00F015CB">
        <w:rPr>
          <w:lang w:eastAsia="cs-CZ"/>
        </w:rPr>
        <w:t xml:space="preserve"> </w:t>
      </w:r>
      <w:r w:rsidR="00245166">
        <w:rPr>
          <w:lang w:eastAsia="cs-CZ"/>
        </w:rPr>
        <w:t xml:space="preserve">Dále </w:t>
      </w:r>
      <w:r w:rsidRPr="00F015CB">
        <w:rPr>
          <w:lang w:eastAsia="cs-CZ"/>
        </w:rPr>
        <w:t xml:space="preserve">pak </w:t>
      </w:r>
      <w:r w:rsidR="00245166">
        <w:rPr>
          <w:lang w:eastAsia="cs-CZ"/>
        </w:rPr>
        <w:t xml:space="preserve">zajistí </w:t>
      </w:r>
      <w:r w:rsidRPr="00F015CB">
        <w:rPr>
          <w:lang w:eastAsia="cs-CZ"/>
        </w:rPr>
        <w:t>dostatečn</w:t>
      </w:r>
      <w:r w:rsidR="00245166">
        <w:rPr>
          <w:lang w:eastAsia="cs-CZ"/>
        </w:rPr>
        <w:t>ou</w:t>
      </w:r>
      <w:r w:rsidRPr="00F015CB">
        <w:rPr>
          <w:lang w:eastAsia="cs-CZ"/>
        </w:rPr>
        <w:t xml:space="preserve"> komunikac</w:t>
      </w:r>
      <w:r w:rsidR="00245166">
        <w:rPr>
          <w:lang w:eastAsia="cs-CZ"/>
        </w:rPr>
        <w:t>i</w:t>
      </w:r>
      <w:r w:rsidRPr="00F015CB">
        <w:rPr>
          <w:lang w:eastAsia="cs-CZ"/>
        </w:rPr>
        <w:t xml:space="preserve"> zpracovatele projektu se</w:t>
      </w:r>
      <w:r w:rsidR="00A4734A">
        <w:rPr>
          <w:lang w:eastAsia="cs-CZ"/>
        </w:rPr>
        <w:t xml:space="preserve"> </w:t>
      </w:r>
      <w:r w:rsidR="00A4734A" w:rsidRPr="00A4734A">
        <w:rPr>
          <w:lang w:eastAsia="cs-CZ"/>
        </w:rPr>
        <w:t>zpracovatelem/zpracovateli PpZPR</w:t>
      </w:r>
      <w:r w:rsidRPr="00F015CB">
        <w:rPr>
          <w:lang w:eastAsia="cs-CZ"/>
        </w:rPr>
        <w:t xml:space="preserve"> během procesu předávání </w:t>
      </w:r>
      <w:r w:rsidR="00245166">
        <w:rPr>
          <w:lang w:eastAsia="cs-CZ"/>
        </w:rPr>
        <w:t>výstupů</w:t>
      </w:r>
      <w:r w:rsidRPr="00F015CB">
        <w:rPr>
          <w:lang w:eastAsia="cs-CZ"/>
        </w:rPr>
        <w:t>.</w:t>
      </w:r>
      <w:r w:rsidR="002C0BDD">
        <w:rPr>
          <w:lang w:eastAsia="cs-CZ"/>
        </w:rPr>
        <w:t xml:space="preserve">  </w:t>
      </w:r>
    </w:p>
    <w:p w14:paraId="3F8DAA1F" w14:textId="77777777" w:rsidR="002C0BDD" w:rsidRPr="002C0BDD" w:rsidRDefault="002C0BDD" w:rsidP="002C0BDD">
      <w:pPr>
        <w:rPr>
          <w:lang w:eastAsia="cs-CZ"/>
        </w:rPr>
        <w:sectPr w:rsidR="002C0BDD" w:rsidRPr="002C0BDD" w:rsidSect="00C041E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0809FA" w14:textId="309B5B13" w:rsidR="009344F6" w:rsidRDefault="009344F6" w:rsidP="00B67B5C">
      <w:pPr>
        <w:pStyle w:val="Nadpis1"/>
        <w:spacing w:after="240"/>
      </w:pPr>
      <w:bookmarkStart w:id="61" w:name="_Toc337809002"/>
      <w:bookmarkStart w:id="62" w:name="_Toc456252025"/>
      <w:bookmarkStart w:id="63" w:name="_Toc364153216"/>
      <w:bookmarkStart w:id="64" w:name="_Toc462734771"/>
      <w:bookmarkEnd w:id="29"/>
      <w:bookmarkEnd w:id="30"/>
      <w:bookmarkEnd w:id="31"/>
      <w:bookmarkEnd w:id="60"/>
      <w:r>
        <w:lastRenderedPageBreak/>
        <w:t>6. ČASOVÝ HARMONOGRAM PRACÍ</w:t>
      </w:r>
      <w:bookmarkEnd w:id="61"/>
      <w:bookmarkEnd w:id="62"/>
      <w:bookmarkEnd w:id="63"/>
      <w:bookmarkEnd w:id="64"/>
    </w:p>
    <w:p w14:paraId="40737E48" w14:textId="3C9DB13F" w:rsidR="009344F6" w:rsidRDefault="009344F6" w:rsidP="00F74DA4">
      <w:pPr>
        <w:spacing w:after="60"/>
      </w:pPr>
      <w:r>
        <w:t>Předpokládané zahájení projektu:</w:t>
      </w:r>
      <w:r>
        <w:tab/>
      </w:r>
      <w:r>
        <w:tab/>
      </w:r>
      <w:r>
        <w:tab/>
        <w:t xml:space="preserve"> </w:t>
      </w:r>
      <w:r w:rsidR="00E770B7">
        <w:t>prosinec</w:t>
      </w:r>
      <w:r>
        <w:t xml:space="preserve"> 201</w:t>
      </w:r>
      <w:r w:rsidR="00617745">
        <w:t>7</w:t>
      </w:r>
      <w:r>
        <w:t xml:space="preserve"> </w:t>
      </w:r>
    </w:p>
    <w:p w14:paraId="29C06E6B" w14:textId="51142AC3" w:rsidR="009344F6" w:rsidRDefault="009344F6" w:rsidP="00980689">
      <w:pPr>
        <w:spacing w:after="60"/>
      </w:pPr>
      <w:r>
        <w:t>Předpokládané ukončení projektu:</w:t>
      </w:r>
      <w:r>
        <w:tab/>
      </w:r>
      <w:r>
        <w:tab/>
      </w:r>
      <w:r>
        <w:tab/>
      </w:r>
      <w:r w:rsidR="00ED63BD">
        <w:t xml:space="preserve"> </w:t>
      </w:r>
      <w:r w:rsidR="00E770B7">
        <w:t>říjen</w:t>
      </w:r>
      <w:r w:rsidR="00ED63BD">
        <w:t xml:space="preserve"> </w:t>
      </w:r>
      <w:r>
        <w:t>20</w:t>
      </w:r>
      <w:r w:rsidR="00617745">
        <w:t>2</w:t>
      </w:r>
      <w:r w:rsidR="00E770B7">
        <w:t>1</w:t>
      </w:r>
      <w:r>
        <w:t xml:space="preserve"> </w:t>
      </w:r>
    </w:p>
    <w:p w14:paraId="0F57ED06" w14:textId="3F888C68" w:rsidR="00FC391F" w:rsidRDefault="009344F6" w:rsidP="00E72629">
      <w:pPr>
        <w:keepNext/>
        <w:keepLines/>
        <w:spacing w:after="0"/>
        <w:rPr>
          <w:i/>
        </w:rPr>
      </w:pPr>
      <w:r>
        <w:rPr>
          <w:i/>
        </w:rPr>
        <w:t>Časový harmonogram zpracování projektu je uveden v následující tabulce:</w:t>
      </w:r>
      <w:r w:rsidR="00E72629" w:rsidDel="00E72629">
        <w:rPr>
          <w:i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189"/>
        <w:gridCol w:w="189"/>
        <w:gridCol w:w="191"/>
        <w:gridCol w:w="190"/>
        <w:gridCol w:w="192"/>
        <w:gridCol w:w="190"/>
        <w:gridCol w:w="192"/>
        <w:gridCol w:w="190"/>
        <w:gridCol w:w="190"/>
        <w:gridCol w:w="192"/>
        <w:gridCol w:w="190"/>
        <w:gridCol w:w="192"/>
        <w:gridCol w:w="190"/>
        <w:gridCol w:w="192"/>
        <w:gridCol w:w="190"/>
        <w:gridCol w:w="190"/>
        <w:gridCol w:w="192"/>
        <w:gridCol w:w="190"/>
        <w:gridCol w:w="192"/>
        <w:gridCol w:w="190"/>
        <w:gridCol w:w="192"/>
        <w:gridCol w:w="161"/>
        <w:gridCol w:w="221"/>
        <w:gridCol w:w="192"/>
        <w:gridCol w:w="161"/>
        <w:gridCol w:w="28"/>
        <w:gridCol w:w="192"/>
        <w:gridCol w:w="190"/>
        <w:gridCol w:w="192"/>
        <w:gridCol w:w="190"/>
        <w:gridCol w:w="192"/>
        <w:gridCol w:w="190"/>
        <w:gridCol w:w="190"/>
        <w:gridCol w:w="192"/>
        <w:gridCol w:w="190"/>
        <w:gridCol w:w="192"/>
        <w:gridCol w:w="192"/>
        <w:gridCol w:w="192"/>
        <w:gridCol w:w="190"/>
        <w:gridCol w:w="190"/>
        <w:gridCol w:w="192"/>
        <w:gridCol w:w="190"/>
        <w:gridCol w:w="192"/>
        <w:gridCol w:w="190"/>
        <w:gridCol w:w="192"/>
        <w:gridCol w:w="190"/>
        <w:gridCol w:w="190"/>
        <w:gridCol w:w="192"/>
        <w:gridCol w:w="192"/>
        <w:gridCol w:w="192"/>
        <w:gridCol w:w="190"/>
        <w:gridCol w:w="192"/>
        <w:gridCol w:w="190"/>
        <w:gridCol w:w="190"/>
        <w:gridCol w:w="192"/>
        <w:gridCol w:w="190"/>
        <w:gridCol w:w="192"/>
        <w:gridCol w:w="190"/>
        <w:gridCol w:w="192"/>
        <w:gridCol w:w="190"/>
        <w:gridCol w:w="167"/>
      </w:tblGrid>
      <w:tr w:rsidR="002830D9" w:rsidRPr="00287D27" w14:paraId="036A4437" w14:textId="77777777" w:rsidTr="00BC0CF8">
        <w:trPr>
          <w:trHeight w:val="255"/>
          <w:tblHeader/>
        </w:trPr>
        <w:tc>
          <w:tcPr>
            <w:tcW w:w="96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CBFA" w14:textId="77777777" w:rsidR="00493C0F" w:rsidRPr="00BC0CF8" w:rsidRDefault="00493C0F" w:rsidP="00493C0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65" w:name="_Toc337809003"/>
            <w:bookmarkStart w:id="66" w:name="_Toc364153217"/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80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91D60" w14:textId="77777777" w:rsidR="00493C0F" w:rsidRPr="00BC0CF8" w:rsidRDefault="00493C0F" w:rsidP="00493C0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81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E8A067" w14:textId="77777777" w:rsidR="00493C0F" w:rsidRPr="00BC0CF8" w:rsidRDefault="00493C0F" w:rsidP="00493C0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810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5E4F8E" w14:textId="77777777" w:rsidR="00493C0F" w:rsidRPr="00BC0CF8" w:rsidRDefault="00493C0F" w:rsidP="00493C0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81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1EE701" w14:textId="77777777" w:rsidR="00493C0F" w:rsidRPr="00BC0CF8" w:rsidRDefault="00493C0F" w:rsidP="00493C0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801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910B46" w14:textId="77777777" w:rsidR="00493C0F" w:rsidRPr="00BC0CF8" w:rsidRDefault="00493C0F" w:rsidP="00493C0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2021</w:t>
            </w:r>
          </w:p>
        </w:tc>
      </w:tr>
      <w:tr w:rsidR="0004272F" w:rsidRPr="00287D27" w14:paraId="43B2CF85" w14:textId="77777777" w:rsidTr="00287D27">
        <w:trPr>
          <w:cantSplit/>
          <w:trHeight w:val="394"/>
          <w:tblHeader/>
        </w:trPr>
        <w:tc>
          <w:tcPr>
            <w:tcW w:w="96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EC7A5E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348A66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AE5215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2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8FC02D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3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CC624E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4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E409A6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5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5311CC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6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DEBFE9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7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7530C6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8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DD01AE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9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39663AE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10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7ABA2A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11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44C0AF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12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A0FB33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D1B6A8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2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5930C8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3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B15C1F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4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27E794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5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EBFC31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6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36E581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7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0F4974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8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81947A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9</w:t>
            </w:r>
          </w:p>
        </w:tc>
        <w:tc>
          <w:tcPr>
            <w:tcW w:w="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29BBAD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10</w:t>
            </w:r>
          </w:p>
        </w:tc>
        <w:tc>
          <w:tcPr>
            <w:tcW w:w="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11ADE5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11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490010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12</w:t>
            </w:r>
          </w:p>
        </w:tc>
        <w:tc>
          <w:tcPr>
            <w:tcW w:w="6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941F6E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86B2F4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2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8C0079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3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FB06E2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4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43FFB7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5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B5F3D0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6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572E5B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7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9A30F3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8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54B697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9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ED904D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10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C5C4D3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11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1C86E0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12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6F305F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9F5CB1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2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B3C446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3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7D8055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4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B0FA9F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5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38B7303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6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C81E58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7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40F128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8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D70678B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9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411B6F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10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C6464A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11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838455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12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78B007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06061D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2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254CE5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3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03B62C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4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708CAD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5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BD1A8C1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6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43E123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7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20BA49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8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972955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9</w:t>
            </w:r>
          </w:p>
        </w:tc>
        <w:tc>
          <w:tcPr>
            <w:tcW w:w="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4197F2A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10</w:t>
            </w:r>
          </w:p>
        </w:tc>
        <w:tc>
          <w:tcPr>
            <w:tcW w:w="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304D92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11</w:t>
            </w:r>
          </w:p>
        </w:tc>
        <w:tc>
          <w:tcPr>
            <w:tcW w:w="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1C8F50" w14:textId="77777777" w:rsidR="00493C0F" w:rsidRPr="00BC0CF8" w:rsidRDefault="00493C0F" w:rsidP="00BC0CF8">
            <w:pPr>
              <w:spacing w:after="0" w:line="240" w:lineRule="auto"/>
              <w:ind w:left="113" w:right="113"/>
              <w:jc w:val="right"/>
              <w:rPr>
                <w:rFonts w:eastAsia="Times New Roman" w:cs="Arial"/>
                <w:sz w:val="12"/>
                <w:szCs w:val="16"/>
                <w:lang w:eastAsia="cs-CZ"/>
              </w:rPr>
            </w:pPr>
            <w:r w:rsidRPr="00BC0CF8">
              <w:rPr>
                <w:rFonts w:eastAsia="Times New Roman" w:cs="Arial"/>
                <w:sz w:val="12"/>
                <w:szCs w:val="16"/>
                <w:lang w:eastAsia="cs-CZ"/>
              </w:rPr>
              <w:t>12</w:t>
            </w:r>
          </w:p>
        </w:tc>
      </w:tr>
      <w:tr w:rsidR="001812EB" w:rsidRPr="00287D27" w14:paraId="1D5F39AE" w14:textId="77777777" w:rsidTr="00BC0CF8">
        <w:trPr>
          <w:trHeight w:val="255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E18EE" w14:textId="71B807B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Etapa A – aktualizace a zpracování map povodňového nebezpečí a povodňových rizik</w:t>
            </w:r>
          </w:p>
        </w:tc>
      </w:tr>
      <w:tr w:rsidR="00A156E3" w:rsidRPr="00287D27" w14:paraId="13292717" w14:textId="77777777" w:rsidTr="00BC0CF8">
        <w:trPr>
          <w:trHeight w:val="69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74E9C" w14:textId="61F3CCFC" w:rsidR="00A156E3" w:rsidRPr="00A156E3" w:rsidRDefault="00A156E3" w:rsidP="00A156E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156E3">
              <w:rPr>
                <w:rFonts w:eastAsia="Times New Roman" w:cs="Arial"/>
                <w:sz w:val="20"/>
                <w:szCs w:val="20"/>
                <w:lang w:eastAsia="cs-CZ"/>
              </w:rPr>
              <w:t>P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osouzení změn vstupních dat z 1. plánovacího cyklu</w:t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F89D8" w14:textId="77777777" w:rsidR="00A156E3" w:rsidRPr="00A156E3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EC6" w14:textId="77777777" w:rsidR="00A156E3" w:rsidRPr="00A156E3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EA76" w14:textId="77777777" w:rsidR="00A156E3" w:rsidRPr="00A156E3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841C" w14:textId="77777777" w:rsidR="00A156E3" w:rsidRPr="00A156E3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31ECE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1AFC3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08708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92AC7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AEB36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E4512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7DD5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5043A5B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E3F9710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8933122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1D0A39E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C21BC11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5389F95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4EF4F0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81784EA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952C3E0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7312B10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44DD19D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86F54D7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16B005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B6B89A8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78CC3B5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E3CA9C8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4A2BE2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108248DB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131C589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D73F9A7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53D5044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F6F4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AB598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88F3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38800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4AE9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7721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0674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6555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25BE0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B6CBA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F8EE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A8BD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322D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C82E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772C3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A8BD1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96C2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7568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AE3F5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0B49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F531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C3470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8C26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15104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DDAC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D371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8C96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F3DF8" w14:textId="77777777" w:rsidR="00A156E3" w:rsidRPr="00BC0CF8" w:rsidRDefault="00A156E3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4272F" w:rsidRPr="00287D27" w14:paraId="08DD51C8" w14:textId="77777777" w:rsidTr="00BC0CF8">
        <w:trPr>
          <w:trHeight w:val="69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00AE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 xml:space="preserve">Příprava podkladů pro </w:t>
            </w:r>
            <w:proofErr w:type="spellStart"/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FRHMs</w:t>
            </w:r>
            <w:proofErr w:type="spellEnd"/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A40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245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2E0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FDB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254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CFFD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0B0C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ABDE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49FB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590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66F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D81BEE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85DEC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BC0C5D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EC5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CAC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1F5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FC3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7E0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9C0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597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13A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DD4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C124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8A2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C2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4E3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452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093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362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529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A3C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EE3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CDE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346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995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CDF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4B8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3DA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1D3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69C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62C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DB9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F60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EB7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EC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9B9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B40D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F5B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1C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5E7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3BB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F40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D03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AAB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FE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7C7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CA9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9E8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1BBC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04272F" w:rsidRPr="00287D27" w14:paraId="119394F8" w14:textId="77777777" w:rsidTr="00BC0CF8">
        <w:trPr>
          <w:trHeight w:val="69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717A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Terénní průzkum</w:t>
            </w:r>
          </w:p>
        </w:tc>
        <w:tc>
          <w:tcPr>
            <w:tcW w:w="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819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1CC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053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AE1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F75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197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38B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4ED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D0C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EBA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80E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9F0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7E7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8A2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94E6F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6D701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7109F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9DF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319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590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71A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12A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FFA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2C75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4ED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1EF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E4A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56C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B2A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CBB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647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883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956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47B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134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9052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514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315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A07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D8D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04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172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468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742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95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124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26E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6075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A6F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61A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45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319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57E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E72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9F8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94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381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221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0A9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D4A9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4478FD" w:rsidRPr="00287D27" w14:paraId="57157D7E" w14:textId="77777777" w:rsidTr="00BC0CF8">
        <w:trPr>
          <w:trHeight w:val="69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6A93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Příprava map povodňového nebezpečí</w:t>
            </w:r>
          </w:p>
        </w:tc>
        <w:tc>
          <w:tcPr>
            <w:tcW w:w="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628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635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682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C48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69A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FF4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628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20A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617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9C5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C9D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B155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903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F26C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00FA53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4211A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8AC62B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5360A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1AF57D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EC9619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B0D3B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0B5E2E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CCD805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2C1890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5B3E8A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F03CB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855CBE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E7B9F0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790A80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38B289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CA172C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8BD76D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785E11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086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B00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927D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D2B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D8F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87E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3CC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7D0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7FB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40D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064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6B4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2CB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FD6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98C7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9DD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73A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EE7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1D6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C26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C12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104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00C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D64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971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499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F059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4478FD" w:rsidRPr="00287D27" w14:paraId="0EC171C7" w14:textId="77777777" w:rsidTr="00BC0CF8">
        <w:trPr>
          <w:trHeight w:val="69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C213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Příprava mapa povodňového ohrožení</w:t>
            </w:r>
          </w:p>
        </w:tc>
        <w:tc>
          <w:tcPr>
            <w:tcW w:w="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128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982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616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EC2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B3D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1BD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E88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EE9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003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D9A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F66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65DF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01F2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710A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D65A9A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02A829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E0147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7F36D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677C6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01C019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D74C71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4072FD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2C2836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B37C06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4DD6C9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D9C8F2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A2D06B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C6766C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5DDF6D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F548D0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B3DC8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41EFDD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3FD8ED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284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C30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3A2A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1E8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523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2AF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AED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FE7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FF7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ED2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C6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1C5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C4B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C13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56CE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735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DA5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303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E00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9CB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141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B15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E07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874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618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2A2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AE78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4478FD" w:rsidRPr="00287D27" w14:paraId="42CB0B58" w14:textId="77777777" w:rsidTr="00BC0CF8">
        <w:trPr>
          <w:trHeight w:val="69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8E3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Příprava map povodňových rizik</w:t>
            </w:r>
          </w:p>
        </w:tc>
        <w:tc>
          <w:tcPr>
            <w:tcW w:w="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092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FF3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E51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131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6FF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0E1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DE3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33C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212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B62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F6B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55B9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8D0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776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4C7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501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A5A8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07EA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708C08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CF341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0F2F6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9A476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7B3059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9EAB91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CCB808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60E4E0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DD32E1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99CFFC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70C544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F09CE0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630EEC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E45302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F54CBD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CD1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0C2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E2C8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45D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C45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190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ADB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FE4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DD9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A8D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43A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88C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F57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82E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0485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ED3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C06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FBF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77E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0F5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6E4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620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841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010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5CD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C6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3518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04272F" w:rsidRPr="00287D27" w14:paraId="3EE80590" w14:textId="77777777" w:rsidTr="00BC0CF8">
        <w:trPr>
          <w:trHeight w:val="69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F195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Kompletace a předání dat do CDS</w:t>
            </w:r>
          </w:p>
        </w:tc>
        <w:tc>
          <w:tcPr>
            <w:tcW w:w="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024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B43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737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2D8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DF7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04C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F6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4E4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A5E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94A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FA4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406B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E95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358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646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37A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141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405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8FC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232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892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986BE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70EC9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21F7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F2A8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2E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C31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737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561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3641F8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31A501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37F583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76862B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EDE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7DD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A1AF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2D6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A0B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325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FCF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62A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A9D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271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BD8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8B4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101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491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C082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643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2D5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D4D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45F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1D9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316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067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2EE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79D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000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CF8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37CD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1812EB" w:rsidRPr="00287D27" w14:paraId="68FAEC91" w14:textId="77777777" w:rsidTr="00BC0CF8">
        <w:trPr>
          <w:trHeight w:val="255"/>
        </w:trPr>
        <w:tc>
          <w:tcPr>
            <w:tcW w:w="5000" w:type="pct"/>
            <w:gridSpan w:val="6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F040B" w14:textId="0F948892" w:rsidR="001812EB" w:rsidRPr="00BC0CF8" w:rsidRDefault="001812EB" w:rsidP="001812EB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Etapa B – Návrhy efektivních obecných i konkrétních opatření</w:t>
            </w:r>
          </w:p>
        </w:tc>
      </w:tr>
      <w:tr w:rsidR="0004272F" w:rsidRPr="00287D27" w14:paraId="68D5C77F" w14:textId="77777777" w:rsidTr="00412536">
        <w:trPr>
          <w:trHeight w:val="69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A4285" w14:textId="1231BB73" w:rsidR="00493C0F" w:rsidRPr="00BC0CF8" w:rsidRDefault="00FB2134" w:rsidP="00BC0CF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A</w:t>
            </w:r>
            <w:r w:rsidR="00493C0F" w:rsidRPr="00BC0CF8">
              <w:rPr>
                <w:rFonts w:eastAsia="Times New Roman" w:cs="Arial"/>
                <w:sz w:val="20"/>
                <w:szCs w:val="20"/>
                <w:lang w:eastAsia="cs-CZ"/>
              </w:rPr>
              <w:t>nalýza podkladů</w:t>
            </w: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 xml:space="preserve"> s ohledem na očekávané šíle</w:t>
            </w:r>
          </w:p>
        </w:tc>
        <w:tc>
          <w:tcPr>
            <w:tcW w:w="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E70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8A9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08A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29E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B22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16A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22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3DB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7BE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32A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977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4956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D8C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18E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D16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F9F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57881D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B1A4B1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AC02C8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978986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27B4FB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FAE882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5A959F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CED52D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90C51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7123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2038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F83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A1C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784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467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BF1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6F6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F71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FEC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22F8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C40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4D4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BB7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799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093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824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CF3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4B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3C3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8CC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D7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2F5F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0BB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84A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1F2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09D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18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C77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31D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AFC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F32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03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AB5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7C38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04272F" w:rsidRPr="00287D27" w14:paraId="4D6D597E" w14:textId="77777777" w:rsidTr="00412536">
        <w:trPr>
          <w:trHeight w:val="69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4AB8" w14:textId="77777777" w:rsidR="00493C0F" w:rsidRPr="00BC0CF8" w:rsidRDefault="00493C0F" w:rsidP="00BC0CF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Návrhy opatření a stanovení maximálních efektivních nákladů PPO</w:t>
            </w:r>
          </w:p>
        </w:tc>
        <w:tc>
          <w:tcPr>
            <w:tcW w:w="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12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A5D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CD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042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28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615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714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1B8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806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F89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8E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2B69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BA0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DCC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EBF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B14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F54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370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004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88F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BB247C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178460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E2459B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393423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35EEA7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5534C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ED607C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3F4A56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7A00B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7A2AF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CF58D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8F12E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FD5252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EFE042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1F3447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C961DF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327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40D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00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C42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CE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469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10C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A12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F62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738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FC8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1CCA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3E0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4DF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B1D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01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11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F91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FF1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C20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D0D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D91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0D7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928C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04272F" w:rsidRPr="00287D27" w14:paraId="375B017E" w14:textId="77777777" w:rsidTr="00412536">
        <w:trPr>
          <w:trHeight w:val="69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F0778" w14:textId="77777777" w:rsidR="00493C0F" w:rsidRPr="00BC0CF8" w:rsidRDefault="00493C0F" w:rsidP="00BC0CF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Posouzení vzájemného vlivu opatření po hydrologických celcích</w:t>
            </w:r>
          </w:p>
        </w:tc>
        <w:tc>
          <w:tcPr>
            <w:tcW w:w="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787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A7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FDE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6D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BFC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A4B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94A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BD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76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975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3A3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D977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91C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92C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755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BDF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408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DFB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A42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83B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FBB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700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ABB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C3A6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DCA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054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6D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A21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43D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448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808DC7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6FD960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97115C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25D7D1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794905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971D07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E574FE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6A22A1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6366D6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049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546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5E9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B3D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C37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012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7A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50F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B223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90C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A7A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2DF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6D4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D86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881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955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691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872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D0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D7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CD1D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04272F" w:rsidRPr="00287D27" w14:paraId="0C9B6A2C" w14:textId="77777777" w:rsidTr="00412536">
        <w:trPr>
          <w:trHeight w:val="69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6503B" w14:textId="5047FA1E" w:rsidR="00493C0F" w:rsidRPr="00BC0CF8" w:rsidRDefault="00493C0F" w:rsidP="00BC0CF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Projednání návrhu opatření s dotčenými obcemi</w:t>
            </w:r>
            <w:r w:rsidR="001812EB" w:rsidRPr="00BC0CF8">
              <w:rPr>
                <w:rFonts w:eastAsia="Times New Roman" w:cs="Arial"/>
                <w:sz w:val="20"/>
                <w:szCs w:val="20"/>
                <w:lang w:eastAsia="cs-CZ"/>
              </w:rPr>
              <w:t xml:space="preserve"> a nositeli opatření</w:t>
            </w:r>
          </w:p>
        </w:tc>
        <w:tc>
          <w:tcPr>
            <w:tcW w:w="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B5C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9FE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B19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C2F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8B6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4E1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F07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48E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A6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0F1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D09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ABAE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F02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3B7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5DF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5BE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47B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1EE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B72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F2D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DBC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624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8F4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B04F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487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959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503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2F9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ADB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DA0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9C2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75C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A18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5A2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76C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53C382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43598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CD973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2DC07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3C64C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E2D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FC9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066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2CD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911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2C4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068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ED42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4F0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9F45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E932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117B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9BF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A5B8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FDA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CAEF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999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EC4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44E8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4A35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04272F" w:rsidRPr="00287D27" w14:paraId="3A74C7CA" w14:textId="77777777" w:rsidTr="00412536">
        <w:trPr>
          <w:trHeight w:val="69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4CF7C" w14:textId="552DB153" w:rsidR="00493C0F" w:rsidRPr="00BC0CF8" w:rsidRDefault="001812EB" w:rsidP="00BC0CF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Úprava návrhů opatření na základě posouzení vzájemného vlivu  (</w:t>
            </w:r>
            <w:r w:rsidR="00493C0F" w:rsidRPr="00BC0CF8">
              <w:rPr>
                <w:rFonts w:eastAsia="Times New Roman" w:cs="Arial"/>
                <w:sz w:val="20"/>
                <w:szCs w:val="20"/>
                <w:lang w:eastAsia="cs-CZ"/>
              </w:rPr>
              <w:t>Výsledný návrh opatření</w:t>
            </w: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960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79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E46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3CF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E1B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3CF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AF0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C82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484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52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0EC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ED28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C19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453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ADD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0C9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978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E34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7DD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9A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D1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D52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658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ED70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5D2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F9C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637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8E5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C14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801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BE8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1D4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1DB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9EC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A24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BD54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148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526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B91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19983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7F1CB3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0E47F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EB84A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D8A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8FE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857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71E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3DFC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C350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A0FD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EEC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E8CC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AABF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0DF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646C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7008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C6E5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195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3ADC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E461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4478FD" w:rsidRPr="00287D27" w14:paraId="2B52F5F6" w14:textId="77777777" w:rsidTr="00412536">
        <w:trPr>
          <w:trHeight w:val="69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E2C07" w14:textId="28B29ECF" w:rsidR="001812EB" w:rsidRPr="00BC0CF8" w:rsidRDefault="001812EB" w:rsidP="00BC0CF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Návrhy obecných opatření</w:t>
            </w:r>
          </w:p>
        </w:tc>
        <w:tc>
          <w:tcPr>
            <w:tcW w:w="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DC3D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E5E0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BACA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86E3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9273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137B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1706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03A4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88D7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66EA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EB70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9E5A7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19D3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8B8A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12FCE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E9A7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49DD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84D7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2470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D1F3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3B61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EBDB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EE72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18CF8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9BBD2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23D5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733B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518A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C9F7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D05C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4C23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B813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972E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973A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6BE8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AA62F9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39A3AD12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733515F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6C58E70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3F6523A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BBD585B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9F37A5F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5CAA43C9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0AF7557B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14:paraId="4D9712E5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BCB269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152A1A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D1DFC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40DA8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CE051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7647B0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A8F0A0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3DAC1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BF388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A84F1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AF7E7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253768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CB4622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E466B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F035F6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1812EB" w:rsidRPr="00287D27" w14:paraId="2256DCB5" w14:textId="77777777" w:rsidTr="00BC0CF8">
        <w:trPr>
          <w:trHeight w:val="255"/>
        </w:trPr>
        <w:tc>
          <w:tcPr>
            <w:tcW w:w="4941" w:type="pct"/>
            <w:gridSpan w:val="6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993F" w14:textId="7CB87C11" w:rsidR="001812EB" w:rsidRPr="00BC0CF8" w:rsidRDefault="001812EB" w:rsidP="001812EB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Etapa C a D  - Dokumentace oblastí s významným povodňovým rizikem a příprava PpZPR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8ED5D" w14:textId="77777777" w:rsidR="001812EB" w:rsidRPr="00BC0CF8" w:rsidRDefault="001812EB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4478FD" w:rsidRPr="00287D27" w14:paraId="73A23065" w14:textId="77777777" w:rsidTr="00412536">
        <w:trPr>
          <w:trHeight w:val="69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15086" w14:textId="77777777" w:rsidR="00493C0F" w:rsidRPr="00BC0CF8" w:rsidRDefault="00493C0F" w:rsidP="00BC0CF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 xml:space="preserve">Dokumentace oblasti s </w:t>
            </w:r>
            <w:proofErr w:type="spellStart"/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význ</w:t>
            </w:r>
            <w:proofErr w:type="spellEnd"/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 xml:space="preserve">. povodňovým rizikem </w:t>
            </w:r>
          </w:p>
        </w:tc>
        <w:tc>
          <w:tcPr>
            <w:tcW w:w="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EAB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282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15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266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56A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E33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93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4B8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739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79D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409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1C02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C0C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5A4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4B0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161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8CA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DF2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9D2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A26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37D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2F7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6FE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3BA7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5C1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D28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08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AA2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609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C3E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AC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EB2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EDC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221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947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65C7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EC0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4A8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B91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87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FE8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8726B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E5BBC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61DE6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9E84E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CE66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F295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21CD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3D7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AD94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DFA2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21B4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C873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694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642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C47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C43B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F146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DB6F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0E08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4478FD" w:rsidRPr="00287D27" w14:paraId="6CABED48" w14:textId="77777777" w:rsidTr="00412536">
        <w:trPr>
          <w:trHeight w:val="69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789FB" w14:textId="77777777" w:rsidR="00493C0F" w:rsidRPr="00BC0CF8" w:rsidRDefault="00493C0F" w:rsidP="00BC0CF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Agregace dat a spolupráce se zpracovatelem aktualizace PpZPR</w:t>
            </w:r>
          </w:p>
        </w:tc>
        <w:tc>
          <w:tcPr>
            <w:tcW w:w="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1C4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BAB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BA1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017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D91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7E6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05D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B2B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28F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69B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7C9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AE1F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90C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3BC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E83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CAB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B46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14C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1BF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D47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900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47B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DB5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3EBC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D97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44D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8B7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D1A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F9A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FFD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E7F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DB6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940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A9A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849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A8AE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FD9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4CE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69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317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F3E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28E16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5CA82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ACAC2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560E6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673F13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8F9BCB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FC9D4B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CF1F2E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8FF746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B20BAD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1AD229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A14320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3CFFB1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CE0F60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4A4AD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23E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A2FE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CDE4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915F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4478FD" w:rsidRPr="00287D27" w14:paraId="702E21AA" w14:textId="77777777" w:rsidTr="00412536">
        <w:trPr>
          <w:trHeight w:val="69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D37A" w14:textId="77777777" w:rsidR="00493C0F" w:rsidRPr="00BC0CF8" w:rsidRDefault="00493C0F" w:rsidP="00BC0CF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Zveřejnění návrhu k připomínkám veřejnosti + vypořádání připomínek</w:t>
            </w:r>
          </w:p>
        </w:tc>
        <w:tc>
          <w:tcPr>
            <w:tcW w:w="6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AD9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2B2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8B4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E6C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706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1E6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C46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C12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698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408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7F7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CA41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03D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F25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420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16D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A34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CA5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F0E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89F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A8B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4D9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22B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CA75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493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749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5B9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583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F29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AF6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B16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6BB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7D1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4EF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877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782C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B5A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ABB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B84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971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8EB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AE20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D7DA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82F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1689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9F71BB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7EE01C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0C837F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18E44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FABCA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234CD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447EB1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612850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8750A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2E56C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42C5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6F9B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622E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6519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4B48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  <w:tr w:rsidR="0004272F" w:rsidRPr="00287D27" w14:paraId="10ED64E9" w14:textId="77777777" w:rsidTr="00412536">
        <w:trPr>
          <w:trHeight w:val="69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E5E4F" w14:textId="77777777" w:rsidR="00493C0F" w:rsidRPr="00BC0CF8" w:rsidRDefault="00493C0F" w:rsidP="00BC0CF8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Dokončovací práce a kompletace</w:t>
            </w:r>
          </w:p>
        </w:tc>
        <w:tc>
          <w:tcPr>
            <w:tcW w:w="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D7B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3BB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7FA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FF4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50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B9A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CE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B14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FE4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278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A32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6216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1BF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EC9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268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3846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904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B14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DC5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DC0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DE4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B09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7609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B32E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96A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F44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06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966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E97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7F7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5D5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57B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555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4A1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345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5E154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0B9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680F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BA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EAE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879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77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E07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568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477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D3A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571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6FFD8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1DB9B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2B6DA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DB89E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3CB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5473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765AD2C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2B15250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7AFC56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3470C2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D69DBD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3EA5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5F177" w14:textId="77777777" w:rsidR="00493C0F" w:rsidRPr="00BC0CF8" w:rsidRDefault="00493C0F" w:rsidP="00493C0F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BC0CF8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3B2CB8CD" w14:textId="77777777" w:rsidR="006C12CE" w:rsidRDefault="006C12CE">
      <w:pPr>
        <w:spacing w:after="0" w:line="240" w:lineRule="auto"/>
        <w:jc w:val="left"/>
      </w:pPr>
    </w:p>
    <w:p w14:paraId="32CE7D8F" w14:textId="0887D2CF" w:rsidR="00E27C7A" w:rsidRDefault="00E27C7A">
      <w:pPr>
        <w:spacing w:after="0" w:line="240" w:lineRule="auto"/>
        <w:jc w:val="left"/>
      </w:pPr>
      <w:r>
        <w:br w:type="page"/>
      </w:r>
    </w:p>
    <w:p w14:paraId="600E8260" w14:textId="77777777" w:rsidR="00493C0F" w:rsidRDefault="00493C0F">
      <w:pPr>
        <w:spacing w:after="0" w:line="240" w:lineRule="auto"/>
        <w:jc w:val="left"/>
        <w:sectPr w:rsidR="00493C0F" w:rsidSect="00E53F3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1B8C5D1" w14:textId="77777777" w:rsidR="009344F6" w:rsidRDefault="009344F6" w:rsidP="00197D3C">
      <w:pPr>
        <w:pStyle w:val="Nadpis1"/>
        <w:spacing w:after="240"/>
      </w:pPr>
      <w:bookmarkStart w:id="67" w:name="_Toc456252026"/>
      <w:bookmarkStart w:id="68" w:name="_Toc462734772"/>
      <w:r>
        <w:lastRenderedPageBreak/>
        <w:t>7. KALKULACE NÁKLADŮ</w:t>
      </w:r>
      <w:bookmarkEnd w:id="65"/>
      <w:bookmarkEnd w:id="66"/>
      <w:bookmarkEnd w:id="67"/>
      <w:bookmarkEnd w:id="68"/>
    </w:p>
    <w:p w14:paraId="1889A983" w14:textId="65299D63" w:rsidR="009344F6" w:rsidRPr="002F115A" w:rsidRDefault="009344F6" w:rsidP="00F74DA4">
      <w:pPr>
        <w:spacing w:after="60"/>
      </w:pPr>
      <w:r w:rsidRPr="002F115A">
        <w:t xml:space="preserve">Celkové náklady podle položkového propočtu činí: </w:t>
      </w:r>
      <w:r>
        <w:t xml:space="preserve">                 </w:t>
      </w:r>
      <w:r w:rsidRPr="002F115A">
        <w:t xml:space="preserve"> </w:t>
      </w:r>
      <w:r w:rsidR="006B16DE">
        <w:t xml:space="preserve">             </w:t>
      </w:r>
      <w:r w:rsidRPr="002F115A">
        <w:t>Kč bez DPH.</w:t>
      </w:r>
    </w:p>
    <w:p w14:paraId="3FE228DD" w14:textId="10A53C57" w:rsidR="009344F6" w:rsidRPr="002F115A" w:rsidRDefault="009344F6" w:rsidP="00F74DA4">
      <w:pPr>
        <w:tabs>
          <w:tab w:val="left" w:pos="8400"/>
        </w:tabs>
        <w:spacing w:after="60"/>
      </w:pPr>
      <w:r w:rsidRPr="002F115A">
        <w:t xml:space="preserve">Celkové náklady podle položkového propočtu činí: </w:t>
      </w:r>
      <w:r>
        <w:t xml:space="preserve">                  </w:t>
      </w:r>
      <w:r w:rsidRPr="002F115A">
        <w:t>Kč s DPH.</w:t>
      </w:r>
      <w:r w:rsidR="00894F63">
        <w:t xml:space="preserve"> </w:t>
      </w:r>
      <w:r w:rsidRPr="002F115A">
        <w:t>Žadatel bere v úvahu kofinancování 1</w:t>
      </w:r>
      <w:r w:rsidR="00AA7434">
        <w:t>5</w:t>
      </w:r>
      <w:r w:rsidRPr="002F115A">
        <w:t>% uznatelných nákladů z vlastních prostředků.</w:t>
      </w:r>
    </w:p>
    <w:tbl>
      <w:tblPr>
        <w:tblW w:w="14035" w:type="dxa"/>
        <w:tblInd w:w="4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4"/>
        <w:gridCol w:w="44"/>
        <w:gridCol w:w="3320"/>
        <w:gridCol w:w="1095"/>
        <w:gridCol w:w="7"/>
        <w:gridCol w:w="829"/>
        <w:gridCol w:w="1219"/>
        <w:gridCol w:w="1216"/>
        <w:gridCol w:w="1206"/>
        <w:gridCol w:w="1215"/>
      </w:tblGrid>
      <w:tr w:rsidR="00BC4E93" w14:paraId="105E9175" w14:textId="77777777" w:rsidTr="004837FD">
        <w:trPr>
          <w:cantSplit/>
          <w:trHeight w:val="20"/>
          <w:tblHeader/>
        </w:trPr>
        <w:tc>
          <w:tcPr>
            <w:tcW w:w="724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FCE461" w14:textId="57C2E1D2" w:rsidR="00BC4E93" w:rsidRPr="006B16DE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bookmarkStart w:id="69" w:name="_Toc337809004"/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D247C9" w14:textId="77777777" w:rsidR="00BC4E93" w:rsidRPr="006B16DE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18CF3F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počet jednotek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D38CF1" w14:textId="3F4DC019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cena za jednotku 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CD29FFC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náklady bez DPH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7508DB8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DPH (21%)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8599965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náklady s DPH</w:t>
            </w:r>
          </w:p>
        </w:tc>
      </w:tr>
      <w:tr w:rsidR="00E27C7A" w14:paraId="5DB0579B" w14:textId="77777777" w:rsidTr="00BC0CF8">
        <w:trPr>
          <w:cantSplit/>
          <w:trHeight w:val="20"/>
          <w:tblHeader/>
        </w:trPr>
        <w:tc>
          <w:tcPr>
            <w:tcW w:w="388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6FF0036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B7CEC4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4030D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5FF5C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1D24D02" w14:textId="505276F0" w:rsidR="00E27C7A" w:rsidRPr="006B16DE" w:rsidRDefault="009E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E144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12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0FE60" w14:textId="3560B3FF" w:rsidR="00E27C7A" w:rsidRPr="006B16DE" w:rsidRDefault="009E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E144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12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B68A4" w14:textId="3B289544" w:rsidR="00E27C7A" w:rsidRPr="006B16DE" w:rsidRDefault="009E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E144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(Kč)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A2528" w14:textId="623C4313" w:rsidR="00E27C7A" w:rsidRPr="006B16DE" w:rsidRDefault="009E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E1445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(Kč)</w:t>
            </w:r>
          </w:p>
        </w:tc>
      </w:tr>
      <w:tr w:rsidR="00E27C7A" w:rsidRPr="00FD4400" w14:paraId="621DAAEB" w14:textId="77777777" w:rsidTr="00BC0CF8">
        <w:trPr>
          <w:cantSplit/>
          <w:trHeight w:val="20"/>
        </w:trPr>
        <w:tc>
          <w:tcPr>
            <w:tcW w:w="103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00B2B99" w14:textId="71D4BB1B" w:rsidR="00E27C7A" w:rsidRPr="006B16DE" w:rsidRDefault="00E27C7A" w:rsidP="0018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Etapa </w:t>
            </w:r>
            <w:r w:rsidR="001812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- Aktualizace a zpracování map povodňového nebezpečí a povodňových rizik</w:t>
            </w: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B6D55FF" w14:textId="77777777" w:rsidR="00E27C7A" w:rsidRPr="00FD4400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C88E02B" w14:textId="77777777" w:rsidR="00E27C7A" w:rsidRPr="00FD4400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0CA4DE" w14:textId="77777777" w:rsidR="00E27C7A" w:rsidRPr="00FD4400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:rsidRPr="00FD4400" w14:paraId="710007B1" w14:textId="77777777" w:rsidTr="000343B8">
        <w:trPr>
          <w:cantSplit/>
          <w:trHeight w:val="20"/>
        </w:trPr>
        <w:tc>
          <w:tcPr>
            <w:tcW w:w="72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2E425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POSOUZENÍ ZMĚN VSTUPNÍCH DAT PRO OsVPR Z 1. PLÁNOVACÍ CYKLU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1EBB90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0E597B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B992C" w14:textId="6A30C714" w:rsidR="00E27C7A" w:rsidRPr="006B16DE" w:rsidRDefault="00E27C7A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BC4E93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8036DB" w14:textId="77777777" w:rsidR="00E27C7A" w:rsidRPr="00FD4400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C52B6D" w14:textId="77777777" w:rsidR="00E27C7A" w:rsidRPr="00FD4400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1FD375" w14:textId="77777777" w:rsidR="00E27C7A" w:rsidRPr="00FD4400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3AD9FC3A" w14:textId="77777777" w:rsidTr="000343B8">
        <w:trPr>
          <w:cantSplit/>
          <w:trHeight w:val="20"/>
        </w:trPr>
        <w:tc>
          <w:tcPr>
            <w:tcW w:w="3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34097D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AKTUALIZACE VSTUPNÍCH DAT - OsVPR z 1. plánovacího cyklu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5CC15F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ověření hydrologických dat Q2 až Q100,   Q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cs-CZ"/>
              </w:rPr>
              <w:t>500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ve stejném profilu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7345DC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profil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A4BD56C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477B87" w14:textId="77777777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35AEE71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7A3D63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92051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196B7551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AE11BD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EB633D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hydrologie Q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cs-CZ"/>
              </w:rPr>
              <w:t>5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, Q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cs-CZ"/>
              </w:rPr>
              <w:t>20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, Q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cs-CZ"/>
              </w:rPr>
              <w:t xml:space="preserve">100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 N-leté průtoky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4B045D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profil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F31828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F2B576" w14:textId="6C52375C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283E52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EB8A1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1D2D9C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04A613D6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806E61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1763C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HYDROLOGICKÉ - aktualizace CELKEM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5665FC" w14:textId="77777777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9361C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1B7C4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7C110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2EF1AC2E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53A792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507A0A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zaměření profilů a objektů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66779F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07EC20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FA4789" w14:textId="2922B03F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9750A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FDD024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26B4C4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2A3CB924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67269F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41674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aktualizace DMT toku a inundací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2497A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DB327F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2CEE87" w14:textId="32D0230D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C7A8AF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9F265A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8F304C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4EF1A825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75245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3C2A1D" w14:textId="77777777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GEODETICKÉ ÚDAJE - aktualizace CELKEM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5DD0C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1F1C3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8A2D1F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53A3191C" w14:textId="77777777" w:rsidTr="000343B8">
        <w:trPr>
          <w:cantSplit/>
          <w:trHeight w:val="20"/>
        </w:trPr>
        <w:tc>
          <w:tcPr>
            <w:tcW w:w="3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CC81E3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POŘÍZENÍ VSTUPNÍCH DAT - OsVPR nově vymezené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9FB143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hydrologie Q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cs-CZ"/>
              </w:rPr>
              <w:t>5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, Q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cs-CZ"/>
              </w:rPr>
              <w:t>20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, Q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cs-CZ"/>
              </w:rPr>
              <w:t xml:space="preserve">100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      N-leté průtoky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60425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profil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DDC5C4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F8D8F5" w14:textId="75DD6C1B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A7DFEF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469EC2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451E2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3F114E05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071792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201D8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hydrologie Q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cs-CZ"/>
              </w:rPr>
              <w:t>5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, Q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cs-CZ"/>
              </w:rPr>
              <w:t>20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, Q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cs-CZ"/>
              </w:rPr>
              <w:t xml:space="preserve">100 ,Q500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- N-leté průtoky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195D39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profil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1A0863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C065AD" w14:textId="4A894577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09820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CE1AC4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E58AF9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32DFF81C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EAEE4F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C51407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HYDROLOGICKÉ ÚDAJE - nové CELKEM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24A16" w14:textId="77777777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20E943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A17CD0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3E30B8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5016E8A9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3E07FD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C54921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zaměření profilů a objektů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93571E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821BD4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72464B" w14:textId="0F3AB13D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FF8083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F2168E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580DD1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3BCA9182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E87E27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3C6115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sestavení DMT toku a inundací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651DF9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3BADE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8B4598" w14:textId="59AE1DD1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F9A792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9E4D3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0584F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03E551D4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CF9C9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47762C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GEODETICKÉ ÚDAJE - nové CELKEM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D3E747" w14:textId="77777777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5C4F28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558C7E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FBAB3E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5D8398D7" w14:textId="77777777" w:rsidTr="000343B8">
        <w:trPr>
          <w:cantSplit/>
          <w:trHeight w:val="20"/>
        </w:trPr>
        <w:tc>
          <w:tcPr>
            <w:tcW w:w="3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80DF80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PŘÍPRAVNÉ PRÁCE  - OsVPR z 1. plánovacího cyklu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0AEECA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aktualizace údajů ÚP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77AB8C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FD16D7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620F0B" w14:textId="07BABEA9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E80A23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D9C532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E6ED8E4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76C29C26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8B4D2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1C3507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pochůzky, foto dokumentace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2B0F2F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F2360D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103822" w14:textId="223103CE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466D63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DF56BE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0F8088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761B1DCE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D473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26BCB" w14:textId="77777777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PŘÍPRAVNÉ PRÁCE - aktualizace CELKEM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B2D8AA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2EEA6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E2E941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1676B177" w14:textId="77777777" w:rsidTr="000343B8">
        <w:trPr>
          <w:cantSplit/>
          <w:trHeight w:val="20"/>
        </w:trPr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536319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PŘÍPRAVNÉ PRÁCE - OsVPR nově vymezené</w:t>
            </w:r>
          </w:p>
        </w:tc>
        <w:tc>
          <w:tcPr>
            <w:tcW w:w="33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0D61EA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získání a zpracování ÚP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7231D1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EDD04D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5D0EB7" w14:textId="4D6BC855" w:rsidR="00E27C7A" w:rsidRPr="006B16DE" w:rsidRDefault="00E27C7A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="00BC4E93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0A35F4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C4C9AC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79CB3C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0B748244" w14:textId="77777777" w:rsidTr="000343B8">
        <w:trPr>
          <w:cantSplit/>
          <w:trHeight w:val="20"/>
        </w:trPr>
        <w:tc>
          <w:tcPr>
            <w:tcW w:w="38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82CEA9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3F1E95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pochůzky, foto dokumentace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851744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DA5D13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3185C8" w14:textId="3AF13E32" w:rsidR="00E27C7A" w:rsidRPr="006B16DE" w:rsidRDefault="00E27C7A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="00BC4E93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5E6285E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A76867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5D117C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314459B0" w14:textId="77777777" w:rsidTr="000343B8">
        <w:trPr>
          <w:cantSplit/>
          <w:trHeight w:val="20"/>
        </w:trPr>
        <w:tc>
          <w:tcPr>
            <w:tcW w:w="38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6115F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C5127F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PŘÍPRAVNÉ PRÁCE - nové CELKEM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779827" w14:textId="77777777" w:rsidR="00E27C7A" w:rsidRPr="006B16DE" w:rsidRDefault="00E27C7A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14FC96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2B0066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BB3747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524C3A2C" w14:textId="77777777" w:rsidTr="000343B8">
        <w:trPr>
          <w:cantSplit/>
          <w:trHeight w:val="20"/>
        </w:trPr>
        <w:tc>
          <w:tcPr>
            <w:tcW w:w="3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3185F0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AKTUALIZACE HYDRAULICKÝCH MODELŮ 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EC0939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Aktualizace 1D model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2AC305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88858F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78AAC6" w14:textId="50C32A0B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3C3004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0AEB3D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EF3835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435EE286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6079A2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2718E9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Aktualizace 2D model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F39369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6B0B39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9A48A6" w14:textId="53EBCB6C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8E1D1F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40930C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56148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78218CD3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8F9D45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914DFD" w14:textId="3A248126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Posouzení hydraulického modelu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69A84C" w14:textId="257B6A72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6A26BA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5C937A" w14:textId="5D927A08" w:rsidR="004837FD" w:rsidRPr="006B16DE" w:rsidRDefault="00344AB4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926400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12FBB7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4F594C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7DCC7342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51A34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6B0977" w14:textId="77777777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HYDRAULICKÉ MODELY - aktualizace CELKEM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D89BF2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E361E3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2F2C8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2F67EBE8" w14:textId="77777777" w:rsidTr="000343B8">
        <w:trPr>
          <w:cantSplit/>
          <w:trHeight w:val="20"/>
        </w:trPr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6EB5F8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ZPRACOVÁNÍ HYDRAULICKÝCH MODELŮ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47C2D5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Sestavení a kalibrace 1D model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0A5A1F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9300A97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130697" w14:textId="17E7BE1C" w:rsidR="00E27C7A" w:rsidRPr="006B16DE" w:rsidRDefault="00E27C7A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15</w:t>
            </w:r>
            <w:r w:rsidR="00BC4E93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F0B07C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AF78E4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BD6F69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5880DE43" w14:textId="77777777" w:rsidTr="000343B8">
        <w:trPr>
          <w:cantSplit/>
          <w:trHeight w:val="20"/>
        </w:trPr>
        <w:tc>
          <w:tcPr>
            <w:tcW w:w="38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0D1F82D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2AA878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Sestavení a kalibrace 2D model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98DE06E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E7B7D2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83E7A6" w14:textId="307503C7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5ACEE1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BF6615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BBED07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50308FAE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FE3FA0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DBAF40" w14:textId="6ADA1BA9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4837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Posouzení hydraulického modelu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DEE0BA" w14:textId="4C6406B9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5FF511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498189" w14:textId="57607A9E" w:rsidR="004837FD" w:rsidRPr="006B16DE" w:rsidRDefault="00344AB4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FB686C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2E1B041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339038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563A9749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B9D6F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33972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HYDRAULICKÉ MODELY - nové CELKEM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60D615" w14:textId="77777777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01D48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43CE82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562E4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26940B13" w14:textId="77777777" w:rsidTr="000343B8">
        <w:trPr>
          <w:cantSplit/>
          <w:trHeight w:val="20"/>
        </w:trPr>
        <w:tc>
          <w:tcPr>
            <w:tcW w:w="3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CAB38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RIZIKOVÁ ANALÝZA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B55D3A7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zpracování map povodňového nebezpečí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A57B72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7D8CB8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C538C" w14:textId="141EA756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6E007F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15CB6D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29CC6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009A8DFD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79A874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4027BC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stanovení povodňového ohrožení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41169C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20D4B2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098B0F" w14:textId="77065100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28A181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C8B0A7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B2DA187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072D0EF1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45E380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356F01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zpracování map povodňových rizik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F065EF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83633B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82AD5F" w14:textId="485E6722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41CE4F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947A6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2882C2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3543F965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2EB72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2F6196" w14:textId="77777777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ZPRACOVÁNÍ RIZIKOVÉ ANALÝZY CELKEM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2865F8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DC910C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B52471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11C545EF" w14:textId="77777777" w:rsidTr="000343B8">
        <w:trPr>
          <w:cantSplit/>
          <w:trHeight w:val="20"/>
        </w:trPr>
        <w:tc>
          <w:tcPr>
            <w:tcW w:w="3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C37954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DOKONČOVACÍ PRÁCE</w:t>
            </w:r>
          </w:p>
        </w:tc>
        <w:tc>
          <w:tcPr>
            <w:tcW w:w="33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1232A0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kompletace, předání do centrálního skladu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2D1D4A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C94859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E9351B" w14:textId="68A76030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A71E2E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3DAE9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B5FB591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7FD" w14:paraId="1DEDF3A7" w14:textId="77777777" w:rsidTr="000343B8">
        <w:trPr>
          <w:cantSplit/>
          <w:trHeight w:val="20"/>
        </w:trPr>
        <w:tc>
          <w:tcPr>
            <w:tcW w:w="38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8958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2D1C42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DOKONČOVACÍ PRÁCE CELKEM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A83EB6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7AB3AC" w14:textId="77777777" w:rsidR="004837FD" w:rsidRPr="006B16DE" w:rsidRDefault="004837FD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4B8228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D2CF9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430A45" w14:textId="77777777" w:rsidR="004837FD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1CA41BB7" w14:textId="77777777" w:rsidTr="000343B8">
        <w:trPr>
          <w:cantSplit/>
          <w:trHeight w:val="20"/>
        </w:trPr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CA90770" w14:textId="24B29397" w:rsidR="00E27C7A" w:rsidRPr="006B16DE" w:rsidRDefault="00E27C7A" w:rsidP="001812E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ETAPA </w:t>
            </w:r>
            <w:r w:rsidR="001812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33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B8F2F41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F1482BE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0E87A5B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AACBE7" w14:textId="77777777" w:rsidR="00E27C7A" w:rsidRPr="006B16DE" w:rsidRDefault="00E27C7A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5D2466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4A41D5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CC6DFB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6D5A0B59" w14:textId="77777777" w:rsidTr="000343B8">
        <w:trPr>
          <w:cantSplit/>
          <w:trHeight w:val="20"/>
        </w:trPr>
        <w:tc>
          <w:tcPr>
            <w:tcW w:w="38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C7F3C0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DEF666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9F853C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C75B5D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08CF55" w14:textId="77777777" w:rsidR="00E27C7A" w:rsidRPr="006B16DE" w:rsidRDefault="00E27C7A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06D3D6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F97836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855D53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6236F235" w14:textId="77777777" w:rsidTr="000343B8">
        <w:trPr>
          <w:cantSplit/>
          <w:trHeight w:val="20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14:paraId="32723923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6CB74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815E2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2F2C326E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9769B2" w14:textId="77777777" w:rsidR="00E27C7A" w:rsidRPr="006B16DE" w:rsidRDefault="00E27C7A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4BEB34C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62F13815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B0176C9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2577E7EF" w14:textId="77777777" w:rsidTr="000343B8">
        <w:trPr>
          <w:cantSplit/>
          <w:trHeight w:val="20"/>
        </w:trPr>
        <w:tc>
          <w:tcPr>
            <w:tcW w:w="83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0F6B863" w14:textId="0A3169C0" w:rsidR="00E27C7A" w:rsidRPr="006B16DE" w:rsidRDefault="00E27C7A" w:rsidP="0018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Etapa </w:t>
            </w:r>
            <w:r w:rsidR="001812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- Návrhy efektivních obecných i konkrétních protipovodňových opatření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C650DBC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BCCA750" w14:textId="77777777" w:rsidR="00E27C7A" w:rsidRPr="006B16DE" w:rsidRDefault="00E27C7A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53B5C83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158ED20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14:paraId="1B8DAECE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C4E93" w14:paraId="73BB118A" w14:textId="77777777" w:rsidTr="000343B8">
        <w:trPr>
          <w:cantSplit/>
          <w:trHeight w:val="329"/>
        </w:trPr>
        <w:tc>
          <w:tcPr>
            <w:tcW w:w="39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409802A" w14:textId="3DE7338D" w:rsidR="00BC4E93" w:rsidRPr="006B16DE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Analýza podkladů s ohledem na očekávané cíle </w:t>
            </w:r>
          </w:p>
        </w:tc>
        <w:tc>
          <w:tcPr>
            <w:tcW w:w="3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56D49" w14:textId="5FA4D22C" w:rsidR="00BC4E93" w:rsidRPr="00BC0CF8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837F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 ohrožených obyvatel do 500 včetně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BEDABA" w14:textId="69B1837C" w:rsidR="00BC4E93" w:rsidRPr="00412536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4125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obec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639289C" w14:textId="77777777" w:rsidR="00BC4E93" w:rsidRPr="00E27C7A" w:rsidRDefault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533167" w14:textId="67933A87" w:rsidR="00BC4E93" w:rsidRPr="006B16DE" w:rsidRDefault="00BC4E93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9B0CE4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4A63D1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E40C5D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C4E93" w14:paraId="50BBFE3C" w14:textId="77777777" w:rsidTr="000343B8">
        <w:trPr>
          <w:cantSplit/>
          <w:trHeight w:val="329"/>
        </w:trPr>
        <w:tc>
          <w:tcPr>
            <w:tcW w:w="39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CDF74" w14:textId="11FEEF2E" w:rsidR="00BC4E93" w:rsidRPr="006B16DE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4FD5C" w14:textId="3FDCCC6F" w:rsidR="00BC4E93" w:rsidRPr="00BC0CF8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837F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 ohrožených obyvatel nad 500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3BC120" w14:textId="5A0E0F07" w:rsidR="00BC4E93" w:rsidRPr="00412536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4125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obec 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46B7DF" w14:textId="77777777" w:rsidR="00BC4E93" w:rsidRPr="00E27C7A" w:rsidRDefault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89DF9C" w14:textId="399EEF14" w:rsidR="00BC4E93" w:rsidRPr="006B16DE" w:rsidRDefault="00BC4E93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543A37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4A21F5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055C8B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C4E93" w14:paraId="27608E2D" w14:textId="77777777" w:rsidTr="000343B8">
        <w:trPr>
          <w:cantSplit/>
          <w:trHeight w:val="330"/>
        </w:trPr>
        <w:tc>
          <w:tcPr>
            <w:tcW w:w="39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27D52973" w14:textId="77777777" w:rsidR="004837FD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Návrhy konkrétních opatření (a jejich variant) a stanovení maximálních efektivních nákladů PP</w:t>
            </w:r>
            <w:r w:rsidR="004837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  <w:p w14:paraId="57153769" w14:textId="461B39C4" w:rsidR="00BC4E93" w:rsidRPr="006B16DE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EB93B04" w14:textId="71D8CA2D" w:rsidR="00BC4E93" w:rsidRPr="00BC0CF8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837F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 ohrožených obyvatel do 500 včetně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85733E" w14:textId="1D83E9C6" w:rsidR="00BC4E93" w:rsidRPr="00412536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4125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obec 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09EC20" w14:textId="77777777" w:rsidR="00BC4E93" w:rsidRPr="00E27C7A" w:rsidRDefault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F7CB4" w14:textId="5952656D" w:rsidR="00BC4E93" w:rsidRPr="006B16DE" w:rsidRDefault="00BC4E93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E000B9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889273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670611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C4E93" w14:paraId="2017ABF6" w14:textId="77777777" w:rsidTr="000343B8">
        <w:trPr>
          <w:cantSplit/>
          <w:trHeight w:val="329"/>
        </w:trPr>
        <w:tc>
          <w:tcPr>
            <w:tcW w:w="39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E3B1037" w14:textId="1EF3DF24" w:rsidR="00BC4E93" w:rsidRPr="006B16DE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B5253" w14:textId="4566A5F7" w:rsidR="00BC4E93" w:rsidRPr="00BC0CF8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BC0CF8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 ohrožených obyvatel nad 500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2FCC4B" w14:textId="68AC150A" w:rsidR="00BC4E93" w:rsidRPr="00412536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4125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obec 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FA0B48" w14:textId="77777777" w:rsidR="00BC4E93" w:rsidRPr="00E27C7A" w:rsidRDefault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ECB03C" w14:textId="56C3C219" w:rsidR="00BC4E93" w:rsidRPr="006B16DE" w:rsidRDefault="00BC4E93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160 000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31B6B4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3AE71E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C12791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C4E93" w14:paraId="2601C00C" w14:textId="77777777" w:rsidTr="000343B8">
        <w:trPr>
          <w:cantSplit/>
          <w:trHeight w:val="329"/>
        </w:trPr>
        <w:tc>
          <w:tcPr>
            <w:tcW w:w="3928" w:type="dxa"/>
            <w:gridSpan w:val="2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472CBE61" w14:textId="76CC9E41" w:rsidR="00BC4E93" w:rsidRPr="006B16DE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Projednání upraveného návrhu opatření s dotčenými obcemi a nositeli opatření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C329C73" w14:textId="6317D6AF" w:rsidR="00BC4E93" w:rsidRPr="00BC0CF8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837F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 ohrožených obyvatel do 500 včetně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415442" w14:textId="22E01EA6" w:rsidR="00BC4E93" w:rsidRPr="00412536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4125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obec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F8F168" w14:textId="77777777" w:rsidR="00BC4E93" w:rsidRPr="00E27C7A" w:rsidRDefault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72FBA0" w14:textId="706E211B" w:rsidR="00BC4E93" w:rsidRPr="006B16DE" w:rsidRDefault="00BC4E93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2C13D3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01524E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BF4D34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C4E93" w14:paraId="1564E6CA" w14:textId="77777777" w:rsidTr="000343B8">
        <w:trPr>
          <w:cantSplit/>
          <w:trHeight w:val="330"/>
        </w:trPr>
        <w:tc>
          <w:tcPr>
            <w:tcW w:w="39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C316560" w14:textId="3F78DF8B" w:rsidR="00BC4E93" w:rsidRPr="006B16DE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E41AE" w14:textId="717F8D2D" w:rsidR="00BC4E93" w:rsidRPr="00BC0CF8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4837FD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 ohrožených obyvatel nad 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317E520" w14:textId="0B0483AD" w:rsidR="00BC4E93" w:rsidRPr="00412536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4125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obec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C452C6" w14:textId="77777777" w:rsidR="00BC4E93" w:rsidRPr="00E27C7A" w:rsidRDefault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C3C204" w14:textId="62C00D1F" w:rsidR="00BC4E93" w:rsidRPr="006B16DE" w:rsidRDefault="00BC4E93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F71109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554A3B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0D899C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B16DE" w14:paraId="14F6B4A6" w14:textId="77777777" w:rsidTr="000343B8">
        <w:trPr>
          <w:cantSplit/>
          <w:trHeight w:val="20"/>
        </w:trPr>
        <w:tc>
          <w:tcPr>
            <w:tcW w:w="724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5AF680F0" w14:textId="77777777" w:rsidR="006B16DE" w:rsidRPr="006B16DE" w:rsidRDefault="006B16DE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Posouzení vzájemného vlivu jednotlivých opatření po hydrologických celcích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5E2E3F" w14:textId="77777777" w:rsidR="006B16DE" w:rsidRPr="00412536" w:rsidRDefault="006B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4125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C308882" w14:textId="77777777" w:rsidR="006B16DE" w:rsidRPr="006B16DE" w:rsidRDefault="006B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B87627" w14:textId="68B0A82C" w:rsidR="006B16DE" w:rsidRPr="006B16DE" w:rsidRDefault="006B16DE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48 000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99B911" w14:textId="77777777" w:rsidR="006B16DE" w:rsidRPr="006B16DE" w:rsidRDefault="006B16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5DA79A" w14:textId="77777777" w:rsidR="006B16DE" w:rsidRPr="006B16DE" w:rsidRDefault="006B16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F3A465" w14:textId="77777777" w:rsidR="006B16DE" w:rsidRPr="006B16DE" w:rsidRDefault="006B16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C4E93" w14:paraId="0D714719" w14:textId="77777777" w:rsidTr="000343B8">
        <w:trPr>
          <w:cantSplit/>
          <w:trHeight w:val="445"/>
        </w:trPr>
        <w:tc>
          <w:tcPr>
            <w:tcW w:w="39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527088C" w14:textId="77777777" w:rsidR="00BC4E93" w:rsidRPr="006B16DE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lastRenderedPageBreak/>
              <w:t>Úprava návrhů opatření na základě projednání se zástupci dotčených obcí a nositeli opatření (výsledný návrh opatření)</w:t>
            </w:r>
          </w:p>
          <w:p w14:paraId="577D04BE" w14:textId="473C2E42" w:rsidR="00BC4E93" w:rsidRPr="006B16DE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48DB8" w14:textId="5F9B191F" w:rsidR="00BC4E93" w:rsidRPr="006B16DE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E144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 ohrožených obyvatel do 500 včetně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5AF4FFE" w14:textId="7F993745" w:rsidR="00BC4E93" w:rsidRPr="00412536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4125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obec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A0C7C20" w14:textId="77777777" w:rsidR="00BC4E93" w:rsidRPr="00E27C7A" w:rsidRDefault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C35B8E" w14:textId="1E68EB02" w:rsidR="00BC4E93" w:rsidRPr="006B16DE" w:rsidRDefault="00BC4E93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D9C43C3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E04185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3E4F33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C4E93" w14:paraId="2640A130" w14:textId="77777777" w:rsidTr="000343B8">
        <w:trPr>
          <w:cantSplit/>
          <w:trHeight w:val="445"/>
        </w:trPr>
        <w:tc>
          <w:tcPr>
            <w:tcW w:w="392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DC14F51" w14:textId="65597D41" w:rsidR="00BC4E93" w:rsidRPr="006B16DE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72E2D" w14:textId="4FA72E1B" w:rsidR="00BC4E93" w:rsidRPr="006B16DE" w:rsidRDefault="00BC4E9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9E144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 ohrožených obyvatel nad 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CE17D3D" w14:textId="33EA3FB0" w:rsidR="00BC4E93" w:rsidRPr="00412536" w:rsidRDefault="00BC4E93" w:rsidP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412536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obec 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B04FF1" w14:textId="77777777" w:rsidR="00BC4E93" w:rsidRPr="00E27C7A" w:rsidRDefault="00BC4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37BE5" w14:textId="44432A08" w:rsidR="00BC4E93" w:rsidRPr="006B16DE" w:rsidRDefault="00BC4E93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F54E737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371FD2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CC7211" w14:textId="77777777" w:rsidR="00BC4E93" w:rsidRPr="006B16DE" w:rsidRDefault="00BC4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22D41180" w14:textId="77777777" w:rsidTr="000343B8">
        <w:trPr>
          <w:cantSplit/>
          <w:trHeight w:val="20"/>
        </w:trPr>
        <w:tc>
          <w:tcPr>
            <w:tcW w:w="3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8746BF5" w14:textId="77777777" w:rsidR="00E27C7A" w:rsidRPr="006B16DE" w:rsidRDefault="00E27C7A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NÁVRHY OPATŘENÍ CELKEM </w:t>
            </w:r>
          </w:p>
        </w:tc>
        <w:tc>
          <w:tcPr>
            <w:tcW w:w="3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55E4E5A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DF09CF3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C1F058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2E2030" w14:textId="77777777" w:rsidR="00E27C7A" w:rsidRPr="006B16DE" w:rsidRDefault="00E27C7A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957819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2D4CCB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E7EF4B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E1445" w14:paraId="4E01B948" w14:textId="77777777" w:rsidTr="000343B8">
        <w:trPr>
          <w:cantSplit/>
          <w:trHeight w:val="20"/>
        </w:trPr>
        <w:tc>
          <w:tcPr>
            <w:tcW w:w="3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3CB01BB7" w14:textId="77777777" w:rsidR="009E1445" w:rsidRPr="006B16DE" w:rsidRDefault="009E1445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Návrhy obecných opatření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4B240882" w14:textId="77777777" w:rsidR="009E1445" w:rsidRPr="006B16DE" w:rsidRDefault="009E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0673293" w14:textId="77777777" w:rsidR="009E1445" w:rsidRPr="006B16DE" w:rsidRDefault="009E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opatření</w:t>
            </w:r>
          </w:p>
        </w:tc>
        <w:tc>
          <w:tcPr>
            <w:tcW w:w="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E8D9B28" w14:textId="77777777" w:rsidR="009E1445" w:rsidRPr="006B16DE" w:rsidRDefault="009E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262388" w14:textId="6AC2CF0A" w:rsidR="009E1445" w:rsidRPr="006B16DE" w:rsidRDefault="009E1445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2DD88C" w14:textId="77777777" w:rsidR="009E1445" w:rsidRPr="006B16DE" w:rsidRDefault="009E1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D938EA" w14:textId="77777777" w:rsidR="009E1445" w:rsidRPr="006B16DE" w:rsidRDefault="009E1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6962D8" w14:textId="77777777" w:rsidR="009E1445" w:rsidRPr="006B16DE" w:rsidRDefault="009E14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2D167F19" w14:textId="77777777" w:rsidTr="000343B8">
        <w:trPr>
          <w:cantSplit/>
          <w:trHeight w:val="20"/>
        </w:trPr>
        <w:tc>
          <w:tcPr>
            <w:tcW w:w="3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332DDD91" w14:textId="3C9A12E3" w:rsidR="00E27C7A" w:rsidRPr="006B16DE" w:rsidRDefault="00E27C7A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0199D86C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106B6C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F5CCF3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C46CE2" w14:textId="77777777" w:rsidR="00E27C7A" w:rsidRPr="006B16DE" w:rsidRDefault="00E27C7A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921C8D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5E3034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6C12B4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60DBA0C4" w14:textId="77777777" w:rsidTr="00BC0CF8">
        <w:trPr>
          <w:cantSplit/>
          <w:trHeight w:val="20"/>
        </w:trPr>
        <w:tc>
          <w:tcPr>
            <w:tcW w:w="3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316B7A6" w14:textId="18B8F23A" w:rsidR="00E27C7A" w:rsidRPr="006B16DE" w:rsidRDefault="00E27C7A" w:rsidP="001812E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ETAPA </w:t>
            </w:r>
            <w:r w:rsidR="001812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3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99045C8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ED1C168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FF56BA6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2FBA57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0C58FA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BE193C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DABEEF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4A6ADB43" w14:textId="77777777" w:rsidTr="00BC0CF8">
        <w:trPr>
          <w:cantSplit/>
          <w:trHeight w:val="20"/>
        </w:trPr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4B37ADF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7DA250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2C8C714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B8A3950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C56D09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0F4A3DF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3F854A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E95B93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030DEBFA" w14:textId="77777777" w:rsidTr="00BC0CF8">
        <w:trPr>
          <w:cantSplit/>
          <w:trHeight w:val="20"/>
        </w:trPr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06A7069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E67222C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96A40A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F1FDF80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CDF4C0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C333146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F5F926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163F72A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7E0F9210" w14:textId="77777777" w:rsidTr="00BC0CF8">
        <w:trPr>
          <w:cantSplit/>
          <w:trHeight w:val="20"/>
        </w:trPr>
        <w:tc>
          <w:tcPr>
            <w:tcW w:w="128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8228C38" w14:textId="60362867" w:rsidR="00E27C7A" w:rsidRPr="006B16DE" w:rsidRDefault="00E27C7A" w:rsidP="00181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Etapa </w:t>
            </w:r>
            <w:r w:rsidR="001812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a </w:t>
            </w:r>
            <w:r w:rsidR="001812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- Dokumentace oblastí s významným povodňovým rizikem a příprava PpZPR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572411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52FC19E6" w14:textId="77777777" w:rsidTr="000343B8">
        <w:trPr>
          <w:cantSplit/>
          <w:trHeight w:val="20"/>
        </w:trPr>
        <w:tc>
          <w:tcPr>
            <w:tcW w:w="72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663739D" w14:textId="77777777" w:rsidR="00E27C7A" w:rsidRPr="006B16DE" w:rsidRDefault="00E27C7A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TECHNICKÁ ZPRÁVA PRO CELÉ DÍLČÍ POVODÍ + MAPY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7CD2EA3" w14:textId="77777777" w:rsidR="00E27C7A" w:rsidRPr="000343B8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0343B8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km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82FF4E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890FE1" w14:textId="77777777" w:rsidR="00E27C7A" w:rsidRPr="006B16DE" w:rsidRDefault="00E27C7A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32FB95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EA82F6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AEC659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6A7CEBF7" w14:textId="77777777" w:rsidTr="000343B8">
        <w:trPr>
          <w:cantSplit/>
          <w:trHeight w:val="20"/>
        </w:trPr>
        <w:tc>
          <w:tcPr>
            <w:tcW w:w="72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A7708" w14:textId="77777777" w:rsidR="00E27C7A" w:rsidRPr="006B16DE" w:rsidRDefault="00E27C7A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TECHNICKÁ ZPRÁVA PRO AGREGOVANÉ OsVPR + MAPY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F256E7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FCB0A9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122DF1" w14:textId="77777777" w:rsidR="00E27C7A" w:rsidRPr="006B16DE" w:rsidRDefault="00E27C7A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2795BA1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BD0A99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4C8AFD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156E3" w14:paraId="72497D9F" w14:textId="77777777" w:rsidTr="000343B8">
        <w:trPr>
          <w:cantSplit/>
          <w:trHeight w:val="20"/>
        </w:trPr>
        <w:tc>
          <w:tcPr>
            <w:tcW w:w="72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55DB0" w14:textId="77777777" w:rsidR="00A156E3" w:rsidRPr="006B16DE" w:rsidRDefault="00A156E3" w:rsidP="004837F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Agregace dat jako podkladu pro PpZPR a spolupráce se zpracovatelem aktualizace PpZPR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9B92D" w14:textId="313E768E" w:rsidR="00A156E3" w:rsidRPr="006B16DE" w:rsidRDefault="00A156E3" w:rsidP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</w:t>
            </w:r>
            <w:r w:rsidR="004837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ílčí povodí</w:t>
            </w: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1EFD7A4" w14:textId="77777777" w:rsidR="00A156E3" w:rsidRPr="006B16DE" w:rsidRDefault="00A1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5D5924" w14:textId="319F28E0" w:rsidR="00A156E3" w:rsidRPr="006B16DE" w:rsidRDefault="00A156E3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31848E" w14:textId="77777777" w:rsidR="00A156E3" w:rsidRPr="006B16DE" w:rsidRDefault="00A15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B72A8D" w14:textId="77777777" w:rsidR="00A156E3" w:rsidRPr="006B16DE" w:rsidRDefault="00A15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E863CC" w14:textId="77777777" w:rsidR="00A156E3" w:rsidRPr="006B16DE" w:rsidRDefault="00A15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156E3" w14:paraId="1ACD77CB" w14:textId="77777777" w:rsidTr="000343B8">
        <w:trPr>
          <w:cantSplit/>
          <w:trHeight w:val="20"/>
        </w:trPr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86527EA" w14:textId="77777777" w:rsidR="00A156E3" w:rsidRPr="006B16DE" w:rsidRDefault="00A156E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VYPOŘÁDÁNÍ PŘIPOMÍNEK</w:t>
            </w:r>
          </w:p>
        </w:tc>
        <w:tc>
          <w:tcPr>
            <w:tcW w:w="33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B8E5E5" w14:textId="77777777" w:rsidR="00A156E3" w:rsidRPr="006B16DE" w:rsidRDefault="00A156E3" w:rsidP="00BC0CF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84A45" w14:textId="4456E8CC" w:rsidR="00A156E3" w:rsidRPr="006B16DE" w:rsidRDefault="00483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4837FD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Dílčí povodí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39D3FC7" w14:textId="77777777" w:rsidR="00A156E3" w:rsidRPr="006B16DE" w:rsidRDefault="00A1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EEAF25" w14:textId="527E555A" w:rsidR="00A156E3" w:rsidRPr="006B16DE" w:rsidRDefault="00A156E3" w:rsidP="00034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C1E792" w14:textId="77777777" w:rsidR="00A156E3" w:rsidRPr="006B16DE" w:rsidRDefault="00A15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DDB0AB" w14:textId="77777777" w:rsidR="00A156E3" w:rsidRPr="006B16DE" w:rsidRDefault="00A15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CF67C9" w14:textId="77777777" w:rsidR="00A156E3" w:rsidRPr="006B16DE" w:rsidRDefault="00A156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13CF9773" w14:textId="77777777" w:rsidTr="00BC0CF8">
        <w:trPr>
          <w:cantSplit/>
          <w:trHeight w:val="20"/>
        </w:trPr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7795E31" w14:textId="4F9AC09D" w:rsidR="00E27C7A" w:rsidRPr="006B16DE" w:rsidRDefault="00E27C7A" w:rsidP="001812E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ETAPA </w:t>
            </w:r>
            <w:r w:rsidR="001812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+ </w:t>
            </w:r>
            <w:r w:rsidR="001812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33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61F6786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DD364D5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1D02177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A07CC9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E031D1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E3F013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7DD7E1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27C7A" w14:paraId="763A3ADF" w14:textId="77777777" w:rsidTr="00BC0CF8">
        <w:trPr>
          <w:cantSplit/>
          <w:trHeight w:val="20"/>
        </w:trPr>
        <w:tc>
          <w:tcPr>
            <w:tcW w:w="3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DF1DFE9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16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3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327ABE8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3FAE151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AA28178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4DB667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5B7724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F6853B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620A84" w14:textId="77777777" w:rsidR="00E27C7A" w:rsidRPr="006B16DE" w:rsidRDefault="00E27C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B32D4A0" w14:textId="09F7C4FE" w:rsidR="00E27C7A" w:rsidRDefault="00E27C7A" w:rsidP="006B734D">
      <w:pPr>
        <w:spacing w:after="0"/>
        <w:rPr>
          <w:i/>
        </w:rPr>
        <w:sectPr w:rsidR="00E27C7A" w:rsidSect="006B16DE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93A072" w14:textId="4813D38B" w:rsidR="009344F6" w:rsidRDefault="009344F6" w:rsidP="006B734D">
      <w:pPr>
        <w:spacing w:after="0"/>
        <w:rPr>
          <w:i/>
        </w:rPr>
      </w:pPr>
    </w:p>
    <w:p w14:paraId="46C210E2" w14:textId="77777777" w:rsidR="009344F6" w:rsidRDefault="009344F6" w:rsidP="00197D3C">
      <w:pPr>
        <w:pStyle w:val="Nadpis1"/>
        <w:spacing w:after="240"/>
      </w:pPr>
      <w:bookmarkStart w:id="70" w:name="_Toc456252027"/>
      <w:bookmarkStart w:id="71" w:name="_Toc364153218"/>
      <w:bookmarkStart w:id="72" w:name="_Toc462734773"/>
      <w:r>
        <w:t>8. PŘÍLOHY</w:t>
      </w:r>
      <w:bookmarkEnd w:id="69"/>
      <w:bookmarkEnd w:id="70"/>
      <w:bookmarkEnd w:id="71"/>
      <w:bookmarkEnd w:id="72"/>
    </w:p>
    <w:p w14:paraId="1E0E7B81" w14:textId="77777777" w:rsidR="009344F6" w:rsidRDefault="009344F6" w:rsidP="00197D3C">
      <w:pPr>
        <w:pStyle w:val="Nadpis2"/>
      </w:pPr>
      <w:bookmarkStart w:id="73" w:name="_Toc337809005"/>
      <w:bookmarkStart w:id="74" w:name="_Toc456252028"/>
      <w:bookmarkStart w:id="75" w:name="_Toc364153219"/>
      <w:bookmarkStart w:id="76" w:name="_Toc462734774"/>
      <w:r>
        <w:t>8.1 Věcné přílohy projektové dokumentace</w:t>
      </w:r>
      <w:bookmarkEnd w:id="73"/>
      <w:bookmarkEnd w:id="74"/>
      <w:bookmarkEnd w:id="75"/>
      <w:bookmarkEnd w:id="76"/>
    </w:p>
    <w:p w14:paraId="2CA4CFB1" w14:textId="2333784F" w:rsidR="009344F6" w:rsidRDefault="009344F6" w:rsidP="00F74DA4">
      <w:pPr>
        <w:numPr>
          <w:ilvl w:val="0"/>
          <w:numId w:val="3"/>
        </w:numPr>
        <w:spacing w:after="0" w:line="240" w:lineRule="auto"/>
      </w:pPr>
      <w:bookmarkStart w:id="77" w:name="_Toc337809006"/>
      <w:r>
        <w:rPr>
          <w:b/>
        </w:rPr>
        <w:t>Příloha č.</w:t>
      </w:r>
      <w:r w:rsidRPr="009C798F">
        <w:rPr>
          <w:b/>
        </w:rPr>
        <w:t xml:space="preserve"> 1</w:t>
      </w:r>
      <w:r>
        <w:t xml:space="preserve"> - Tabelární vymezení </w:t>
      </w:r>
      <w:r w:rsidR="002C5AA6">
        <w:t>řešených</w:t>
      </w:r>
      <w:r w:rsidR="008D723D" w:rsidRPr="008D723D">
        <w:t xml:space="preserve"> </w:t>
      </w:r>
      <w:r w:rsidR="008D723D">
        <w:t>oblastí s významným povodňovým rizikem</w:t>
      </w:r>
      <w:r w:rsidR="002C5AA6">
        <w:t xml:space="preserve"> </w:t>
      </w:r>
      <w:r w:rsidR="008E6373">
        <w:t xml:space="preserve">- </w:t>
      </w:r>
      <w:r>
        <w:rPr>
          <w:i/>
        </w:rPr>
        <w:t>(</w:t>
      </w:r>
      <w:r w:rsidR="008D723D">
        <w:rPr>
          <w:i/>
        </w:rPr>
        <w:t xml:space="preserve">označení </w:t>
      </w:r>
      <w:r w:rsidR="00AA7434">
        <w:rPr>
          <w:i/>
        </w:rPr>
        <w:t xml:space="preserve">agregované </w:t>
      </w:r>
      <w:r w:rsidR="008D723D">
        <w:rPr>
          <w:i/>
        </w:rPr>
        <w:t xml:space="preserve">OsVPR, </w:t>
      </w:r>
      <w:r w:rsidR="00E17BAE">
        <w:rPr>
          <w:i/>
        </w:rPr>
        <w:t>popř.</w:t>
      </w:r>
      <w:r w:rsidR="00EA1A28">
        <w:rPr>
          <w:i/>
        </w:rPr>
        <w:t xml:space="preserve"> </w:t>
      </w:r>
      <w:r w:rsidR="008D723D">
        <w:rPr>
          <w:i/>
        </w:rPr>
        <w:t xml:space="preserve">název OsVPR, </w:t>
      </w:r>
      <w:r>
        <w:rPr>
          <w:i/>
        </w:rPr>
        <w:t>čísl</w:t>
      </w:r>
      <w:r w:rsidR="00AA7434">
        <w:rPr>
          <w:i/>
        </w:rPr>
        <w:t>a</w:t>
      </w:r>
      <w:r>
        <w:rPr>
          <w:i/>
        </w:rPr>
        <w:t xml:space="preserve"> úsek</w:t>
      </w:r>
      <w:r w:rsidR="00AA7434">
        <w:rPr>
          <w:i/>
        </w:rPr>
        <w:t>ů</w:t>
      </w:r>
      <w:r>
        <w:rPr>
          <w:i/>
        </w:rPr>
        <w:t>, názv</w:t>
      </w:r>
      <w:r w:rsidR="00AA7434">
        <w:rPr>
          <w:i/>
        </w:rPr>
        <w:t>y</w:t>
      </w:r>
      <w:r>
        <w:rPr>
          <w:i/>
        </w:rPr>
        <w:t xml:space="preserve"> úsek</w:t>
      </w:r>
      <w:r w:rsidR="00AA7434">
        <w:rPr>
          <w:i/>
        </w:rPr>
        <w:t>ů</w:t>
      </w:r>
      <w:r>
        <w:rPr>
          <w:i/>
        </w:rPr>
        <w:t>, začátek úseku v souřadnicích S-JTSK, konec úseku v souřadnicích S-JTSK, délk</w:t>
      </w:r>
      <w:r w:rsidR="00AA7434">
        <w:rPr>
          <w:i/>
        </w:rPr>
        <w:t>y</w:t>
      </w:r>
      <w:r>
        <w:rPr>
          <w:i/>
        </w:rPr>
        <w:t xml:space="preserve"> úseku v km).</w:t>
      </w:r>
    </w:p>
    <w:p w14:paraId="49C08C3F" w14:textId="7E167ABE" w:rsidR="000462B4" w:rsidRDefault="009344F6">
      <w:pPr>
        <w:numPr>
          <w:ilvl w:val="0"/>
          <w:numId w:val="3"/>
        </w:numPr>
        <w:spacing w:after="0" w:line="240" w:lineRule="auto"/>
      </w:pPr>
      <w:r>
        <w:rPr>
          <w:b/>
        </w:rPr>
        <w:t>Příloha č</w:t>
      </w:r>
      <w:r w:rsidRPr="00AD57C4">
        <w:t>.</w:t>
      </w:r>
      <w:r>
        <w:t xml:space="preserve"> </w:t>
      </w:r>
      <w:r w:rsidRPr="00F12902">
        <w:rPr>
          <w:b/>
        </w:rPr>
        <w:t>2</w:t>
      </w:r>
      <w:r>
        <w:rPr>
          <w:b/>
        </w:rPr>
        <w:t xml:space="preserve"> -</w:t>
      </w:r>
      <w:r>
        <w:t xml:space="preserve"> Grafické vymezení </w:t>
      </w:r>
      <w:r w:rsidR="002C5AA6">
        <w:t xml:space="preserve">řešených </w:t>
      </w:r>
      <w:r w:rsidR="008D723D">
        <w:rPr>
          <w:i/>
        </w:rPr>
        <w:t>OsVPR</w:t>
      </w:r>
    </w:p>
    <w:p w14:paraId="012368BA" w14:textId="77777777" w:rsidR="009344F6" w:rsidRDefault="009344F6" w:rsidP="00A9559C">
      <w:pPr>
        <w:pStyle w:val="Nadpis1"/>
        <w:spacing w:after="240"/>
      </w:pPr>
      <w:bookmarkStart w:id="78" w:name="_Toc337809007"/>
      <w:bookmarkStart w:id="79" w:name="_Toc456252029"/>
      <w:bookmarkStart w:id="80" w:name="_Toc364153220"/>
      <w:bookmarkStart w:id="81" w:name="_Toc462734775"/>
      <w:bookmarkEnd w:id="77"/>
      <w:r>
        <w:t>9. SEZNAM PODKLADŮ</w:t>
      </w:r>
      <w:bookmarkEnd w:id="78"/>
      <w:bookmarkEnd w:id="79"/>
      <w:bookmarkEnd w:id="80"/>
      <w:bookmarkEnd w:id="81"/>
    </w:p>
    <w:p w14:paraId="46756503" w14:textId="77777777" w:rsidR="009344F6" w:rsidRDefault="009344F6" w:rsidP="00F12902">
      <w:pPr>
        <w:numPr>
          <w:ilvl w:val="0"/>
          <w:numId w:val="18"/>
        </w:numPr>
        <w:spacing w:after="60"/>
      </w:pPr>
      <w:r>
        <w:t>Směrnice 2007/60/ES Evropského parlamentu a Rady o vyhodnocování a zvládání povodňových rizik,</w:t>
      </w:r>
    </w:p>
    <w:p w14:paraId="20B0FBD6" w14:textId="77777777" w:rsidR="009344F6" w:rsidRDefault="009344F6" w:rsidP="00F12902">
      <w:pPr>
        <w:numPr>
          <w:ilvl w:val="0"/>
          <w:numId w:val="18"/>
        </w:numPr>
        <w:spacing w:after="60"/>
      </w:pPr>
      <w:r>
        <w:t>Směrnice 2000/60/ES Evropského parlamentu a Rady ustavující rámec pro činnost Společenství v oblasti vodní politiky</w:t>
      </w:r>
    </w:p>
    <w:p w14:paraId="40B9F438" w14:textId="77777777" w:rsidR="009344F6" w:rsidRDefault="009344F6" w:rsidP="00F12902">
      <w:pPr>
        <w:numPr>
          <w:ilvl w:val="0"/>
          <w:numId w:val="18"/>
        </w:numPr>
        <w:spacing w:after="60"/>
      </w:pPr>
      <w:r>
        <w:t>Zákon č. 254/2001 Sb., o vodách a o změně některých zákonů v platném znění,</w:t>
      </w:r>
    </w:p>
    <w:p w14:paraId="38DADA04" w14:textId="77777777" w:rsidR="009344F6" w:rsidRDefault="009344F6" w:rsidP="00F12902">
      <w:pPr>
        <w:numPr>
          <w:ilvl w:val="0"/>
          <w:numId w:val="18"/>
        </w:numPr>
        <w:spacing w:after="60"/>
      </w:pPr>
      <w:r>
        <w:t>Vyhláška 24/2011 Sb., o plánech povodí a plánech pro zvládání povodňových rizik,</w:t>
      </w:r>
    </w:p>
    <w:p w14:paraId="3EEAA4D8" w14:textId="77777777" w:rsidR="00814E94" w:rsidRDefault="00814E94" w:rsidP="00F12902">
      <w:pPr>
        <w:numPr>
          <w:ilvl w:val="0"/>
          <w:numId w:val="18"/>
        </w:numPr>
        <w:spacing w:after="60"/>
      </w:pPr>
      <w:r>
        <w:t>Aktualizované vymezení oblastí s významným povodňovým rizikem</w:t>
      </w:r>
    </w:p>
    <w:p w14:paraId="4AC2C0B2" w14:textId="18F0D51D" w:rsidR="00A40A14" w:rsidRDefault="00A40A14" w:rsidP="00C379B2">
      <w:pPr>
        <w:numPr>
          <w:ilvl w:val="0"/>
          <w:numId w:val="18"/>
        </w:numPr>
        <w:spacing w:after="60"/>
      </w:pPr>
      <w:r>
        <w:t xml:space="preserve">Plán </w:t>
      </w:r>
      <w:r w:rsidR="00814E94">
        <w:t xml:space="preserve">pro zvládání povodňových rizik v </w:t>
      </w:r>
      <w:r>
        <w:t>povod</w:t>
      </w:r>
      <w:r w:rsidR="00D75748">
        <w:t>í</w:t>
      </w:r>
      <w:r w:rsidR="00C379B2">
        <w:t xml:space="preserve"> </w:t>
      </w:r>
      <w:r w:rsidR="00C379B2" w:rsidRPr="00305281">
        <w:rPr>
          <w:shd w:val="clear" w:color="auto" w:fill="A6A6A6" w:themeFill="background1" w:themeFillShade="A6"/>
        </w:rPr>
        <w:t>[…doplnit…]</w:t>
      </w:r>
    </w:p>
    <w:p w14:paraId="2C67386B" w14:textId="6A2C8510" w:rsidR="00814E94" w:rsidRDefault="00814E94" w:rsidP="00C379B2">
      <w:pPr>
        <w:numPr>
          <w:ilvl w:val="0"/>
          <w:numId w:val="18"/>
        </w:numPr>
        <w:spacing w:after="60"/>
      </w:pPr>
      <w:r>
        <w:t xml:space="preserve">Plán dílčího povodí </w:t>
      </w:r>
      <w:r w:rsidR="00C379B2" w:rsidRPr="00305281">
        <w:rPr>
          <w:shd w:val="clear" w:color="auto" w:fill="A6A6A6" w:themeFill="background1" w:themeFillShade="A6"/>
        </w:rPr>
        <w:t>[…doplnit…]</w:t>
      </w:r>
    </w:p>
    <w:p w14:paraId="007F1F4B" w14:textId="77777777" w:rsidR="005373FF" w:rsidRDefault="005373FF" w:rsidP="00F12902">
      <w:pPr>
        <w:numPr>
          <w:ilvl w:val="0"/>
          <w:numId w:val="18"/>
        </w:numPr>
        <w:spacing w:after="60"/>
      </w:pPr>
      <w:r>
        <w:t>Metodika tvorby map povodňového nebezpečí a povodňových rizik</w:t>
      </w:r>
    </w:p>
    <w:p w14:paraId="27E026B0" w14:textId="77777777" w:rsidR="005373FF" w:rsidRDefault="005373FF" w:rsidP="00F12902">
      <w:pPr>
        <w:numPr>
          <w:ilvl w:val="0"/>
          <w:numId w:val="18"/>
        </w:numPr>
        <w:spacing w:after="60"/>
      </w:pPr>
      <w:r>
        <w:t>Standardizační minimum zpracování map povodňového nebezpečí a povodňových rizik</w:t>
      </w:r>
    </w:p>
    <w:p w14:paraId="46898489" w14:textId="44C06FB5" w:rsidR="00E8435B" w:rsidRDefault="00C86733" w:rsidP="00C86733">
      <w:pPr>
        <w:numPr>
          <w:ilvl w:val="0"/>
          <w:numId w:val="18"/>
        </w:numPr>
        <w:spacing w:after="60"/>
      </w:pPr>
      <w:r w:rsidRPr="00C86733">
        <w:t>Osnov</w:t>
      </w:r>
      <w:r>
        <w:t>a</w:t>
      </w:r>
      <w:r w:rsidRPr="00C86733">
        <w:t xml:space="preserve"> dokumentace oblasti s významným povodňovým rizikem</w:t>
      </w:r>
    </w:p>
    <w:p w14:paraId="0EEC2CDA" w14:textId="77777777" w:rsidR="009344F6" w:rsidRPr="00A9559C" w:rsidRDefault="009344F6" w:rsidP="00F12902">
      <w:pPr>
        <w:numPr>
          <w:ilvl w:val="0"/>
          <w:numId w:val="18"/>
        </w:numPr>
        <w:spacing w:after="0"/>
      </w:pPr>
      <w:r>
        <w:t xml:space="preserve">webové stránky povodňového informačního systému </w:t>
      </w:r>
      <w:hyperlink r:id="rId10" w:history="1">
        <w:r w:rsidRPr="00762F45">
          <w:rPr>
            <w:b/>
            <w:i/>
          </w:rPr>
          <w:t>www.povis.cz</w:t>
        </w:r>
      </w:hyperlink>
    </w:p>
    <w:sectPr w:rsidR="009344F6" w:rsidRPr="00A9559C" w:rsidSect="00E2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F169FA" w15:done="0"/>
  <w15:commentEx w15:paraId="5C37925F" w15:done="0"/>
  <w15:commentEx w15:paraId="09C4E2BA" w15:done="0"/>
  <w15:commentEx w15:paraId="5AC84EAC" w15:done="0"/>
  <w15:commentEx w15:paraId="07BD1A9F" w15:done="0"/>
  <w15:commentEx w15:paraId="78222043" w15:done="0"/>
  <w15:commentEx w15:paraId="6A24FB5F" w15:done="0"/>
  <w15:commentEx w15:paraId="731EB6A9" w15:done="0"/>
  <w15:commentEx w15:paraId="59DB6BB8" w15:done="0"/>
  <w15:commentEx w15:paraId="17850652" w15:done="0"/>
  <w15:commentEx w15:paraId="046E892C" w15:done="0"/>
  <w15:commentEx w15:paraId="0D08CDF0" w15:done="0"/>
  <w15:commentEx w15:paraId="29047834" w15:done="0"/>
  <w15:commentEx w15:paraId="53DC8879" w15:done="0"/>
  <w15:commentEx w15:paraId="6C400A84" w15:done="0"/>
  <w15:commentEx w15:paraId="7A687416" w15:done="0"/>
  <w15:commentEx w15:paraId="5B0D94EC" w15:done="0"/>
  <w15:commentEx w15:paraId="1BD26B5B" w15:done="0"/>
  <w15:commentEx w15:paraId="3F6EF888" w15:done="0"/>
  <w15:commentEx w15:paraId="3615ECE4" w15:done="0"/>
  <w15:commentEx w15:paraId="3BD34034" w15:done="0"/>
  <w15:commentEx w15:paraId="2B3E4DF6" w15:done="0"/>
  <w15:commentEx w15:paraId="0F3CCAB5" w15:done="0"/>
  <w15:commentEx w15:paraId="0066AB36" w15:done="0"/>
  <w15:commentEx w15:paraId="0CC640B9" w15:done="0"/>
  <w15:commentEx w15:paraId="73F1DD0F" w15:done="0"/>
  <w15:commentEx w15:paraId="5228DE23" w15:done="0"/>
  <w15:commentEx w15:paraId="3AD6C0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2BFE7" w14:textId="77777777" w:rsidR="005D39AF" w:rsidRDefault="005D39AF" w:rsidP="00D54AE2">
      <w:pPr>
        <w:spacing w:after="0" w:line="240" w:lineRule="auto"/>
      </w:pPr>
      <w:r>
        <w:separator/>
      </w:r>
    </w:p>
  </w:endnote>
  <w:endnote w:type="continuationSeparator" w:id="0">
    <w:p w14:paraId="4EA0E8A0" w14:textId="77777777" w:rsidR="005D39AF" w:rsidRDefault="005D39AF" w:rsidP="00D54AE2">
      <w:pPr>
        <w:spacing w:after="0" w:line="240" w:lineRule="auto"/>
      </w:pPr>
      <w:r>
        <w:continuationSeparator/>
      </w:r>
    </w:p>
  </w:endnote>
  <w:endnote w:type="continuationNotice" w:id="1">
    <w:p w14:paraId="0F8558C4" w14:textId="77777777" w:rsidR="005D39AF" w:rsidRDefault="005D39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CC0C8" w14:textId="77777777" w:rsidR="005D39AF" w:rsidRDefault="005D39AF" w:rsidP="00D54AE2">
      <w:pPr>
        <w:spacing w:after="0" w:line="240" w:lineRule="auto"/>
      </w:pPr>
      <w:r>
        <w:separator/>
      </w:r>
    </w:p>
  </w:footnote>
  <w:footnote w:type="continuationSeparator" w:id="0">
    <w:p w14:paraId="1651199C" w14:textId="77777777" w:rsidR="005D39AF" w:rsidRDefault="005D39AF" w:rsidP="00D54AE2">
      <w:pPr>
        <w:spacing w:after="0" w:line="240" w:lineRule="auto"/>
      </w:pPr>
      <w:r>
        <w:continuationSeparator/>
      </w:r>
    </w:p>
  </w:footnote>
  <w:footnote w:type="continuationNotice" w:id="1">
    <w:p w14:paraId="622FBB78" w14:textId="77777777" w:rsidR="005D39AF" w:rsidRDefault="005D39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C6E0" w14:textId="77777777" w:rsidR="005D39AF" w:rsidRDefault="005D39AF" w:rsidP="00635459">
    <w:pPr>
      <w:jc w:val="center"/>
      <w:rPr>
        <w:sz w:val="36"/>
        <w:szCs w:val="36"/>
      </w:rPr>
    </w:pPr>
    <w:r>
      <w:rPr>
        <w:sz w:val="18"/>
        <w:szCs w:val="18"/>
      </w:rPr>
      <w:t xml:space="preserve">Vzorová projektová dokumentace – </w:t>
    </w:r>
    <w:proofErr w:type="spellStart"/>
    <w:r>
      <w:rPr>
        <w:sz w:val="18"/>
        <w:szCs w:val="18"/>
      </w:rPr>
      <w:t>xxxxxx</w:t>
    </w:r>
    <w:proofErr w:type="spellEnd"/>
    <w:r>
      <w:rPr>
        <w:sz w:val="18"/>
        <w:szCs w:val="18"/>
      </w:rPr>
      <w:t>(Podklady pro</w:t>
    </w:r>
    <w:r w:rsidRPr="002C64AD">
      <w:rPr>
        <w:sz w:val="18"/>
        <w:szCs w:val="18"/>
      </w:rPr>
      <w:t xml:space="preserve"> </w:t>
    </w:r>
    <w:r>
      <w:rPr>
        <w:sz w:val="18"/>
        <w:szCs w:val="18"/>
      </w:rPr>
      <w:t xml:space="preserve">plány pro zvládání povodňových rizik) </w:t>
    </w:r>
  </w:p>
  <w:p w14:paraId="3C2C8007" w14:textId="77777777" w:rsidR="005D39AF" w:rsidRPr="00D54AE2" w:rsidRDefault="005D39AF" w:rsidP="00D54AE2">
    <w:pPr>
      <w:pStyle w:val="Zhlav"/>
      <w:pBdr>
        <w:bottom w:val="single" w:sz="4" w:space="1" w:color="auto"/>
      </w:pBd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3C1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0C3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9AB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AE8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0E7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264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E60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69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026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7E8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3426A"/>
    <w:multiLevelType w:val="hybridMultilevel"/>
    <w:tmpl w:val="4F88A6D0"/>
    <w:lvl w:ilvl="0" w:tplc="F8A464CE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1">
    <w:nsid w:val="020A56E0"/>
    <w:multiLevelType w:val="hybridMultilevel"/>
    <w:tmpl w:val="BA3AB30A"/>
    <w:lvl w:ilvl="0" w:tplc="D994BEFE">
      <w:numFmt w:val="bullet"/>
      <w:lvlText w:val="-"/>
      <w:lvlJc w:val="left"/>
      <w:pPr>
        <w:ind w:left="1410" w:hanging="690"/>
      </w:pPr>
      <w:rPr>
        <w:rFonts w:ascii="Candara" w:eastAsia="Calibri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3FB571A"/>
    <w:multiLevelType w:val="hybridMultilevel"/>
    <w:tmpl w:val="8E3E62FE"/>
    <w:lvl w:ilvl="0" w:tplc="F8A46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E805BC"/>
    <w:multiLevelType w:val="hybridMultilevel"/>
    <w:tmpl w:val="C58ABBC2"/>
    <w:lvl w:ilvl="0" w:tplc="AE3016E6">
      <w:start w:val="2"/>
      <w:numFmt w:val="decimal"/>
      <w:lvlText w:val="%1"/>
      <w:lvlJc w:val="left"/>
      <w:pPr>
        <w:ind w:left="1065" w:hanging="705"/>
      </w:pPr>
      <w:rPr>
        <w:rFonts w:hint="default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968C2"/>
    <w:multiLevelType w:val="hybridMultilevel"/>
    <w:tmpl w:val="BC5E072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000E42"/>
    <w:multiLevelType w:val="hybridMultilevel"/>
    <w:tmpl w:val="7E5E7BCE"/>
    <w:lvl w:ilvl="0" w:tplc="4830B94C">
      <w:numFmt w:val="bullet"/>
      <w:lvlText w:val="-"/>
      <w:lvlJc w:val="left"/>
      <w:pPr>
        <w:ind w:left="1440" w:hanging="360"/>
      </w:pPr>
      <w:rPr>
        <w:rFonts w:ascii="Candara" w:eastAsia="Times New Roman" w:hAnsi="Candar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8B221A"/>
    <w:multiLevelType w:val="hybridMultilevel"/>
    <w:tmpl w:val="A04ACA04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>
    <w:nsid w:val="289941F8"/>
    <w:multiLevelType w:val="hybridMultilevel"/>
    <w:tmpl w:val="1E121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E03C9"/>
    <w:multiLevelType w:val="hybridMultilevel"/>
    <w:tmpl w:val="A7B07592"/>
    <w:lvl w:ilvl="0" w:tplc="0405000F">
      <w:start w:val="1"/>
      <w:numFmt w:val="decimal"/>
      <w:lvlText w:val="%1."/>
      <w:lvlJc w:val="left"/>
      <w:pPr>
        <w:ind w:left="76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19">
    <w:nsid w:val="2B981054"/>
    <w:multiLevelType w:val="multilevel"/>
    <w:tmpl w:val="16C87FE8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E9B2B1B"/>
    <w:multiLevelType w:val="multilevel"/>
    <w:tmpl w:val="9C168906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4137487"/>
    <w:multiLevelType w:val="hybridMultilevel"/>
    <w:tmpl w:val="3E2ED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1207F"/>
    <w:multiLevelType w:val="hybridMultilevel"/>
    <w:tmpl w:val="73388D4C"/>
    <w:lvl w:ilvl="0" w:tplc="9CF4C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7407A"/>
    <w:multiLevelType w:val="hybridMultilevel"/>
    <w:tmpl w:val="7938F3A8"/>
    <w:lvl w:ilvl="0" w:tplc="F8A46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F223D"/>
    <w:multiLevelType w:val="hybridMultilevel"/>
    <w:tmpl w:val="315E347A"/>
    <w:lvl w:ilvl="0" w:tplc="6EA89B6E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95600"/>
    <w:multiLevelType w:val="multilevel"/>
    <w:tmpl w:val="17740940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3277C05"/>
    <w:multiLevelType w:val="hybridMultilevel"/>
    <w:tmpl w:val="18328700"/>
    <w:lvl w:ilvl="0" w:tplc="4830B94C">
      <w:numFmt w:val="bullet"/>
      <w:lvlText w:val="-"/>
      <w:lvlJc w:val="left"/>
      <w:pPr>
        <w:ind w:left="1440" w:hanging="360"/>
      </w:pPr>
      <w:rPr>
        <w:rFonts w:ascii="Candara" w:eastAsia="Times New Roman" w:hAnsi="Candar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5669D9"/>
    <w:multiLevelType w:val="hybridMultilevel"/>
    <w:tmpl w:val="DF2C44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75274"/>
    <w:multiLevelType w:val="hybridMultilevel"/>
    <w:tmpl w:val="B928ED46"/>
    <w:lvl w:ilvl="0" w:tplc="D0607F86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05CD6"/>
    <w:multiLevelType w:val="hybridMultilevel"/>
    <w:tmpl w:val="8534B070"/>
    <w:lvl w:ilvl="0" w:tplc="F8A464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30B94C">
      <w:numFmt w:val="bullet"/>
      <w:lvlText w:val="-"/>
      <w:lvlJc w:val="left"/>
      <w:pPr>
        <w:ind w:left="1440" w:hanging="360"/>
      </w:pPr>
      <w:rPr>
        <w:rFonts w:ascii="Candara" w:eastAsia="Times New Roman" w:hAnsi="Candar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B52AE9"/>
    <w:multiLevelType w:val="multilevel"/>
    <w:tmpl w:val="E0B2B06A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05A604F"/>
    <w:multiLevelType w:val="multilevel"/>
    <w:tmpl w:val="0CBE417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2160"/>
      </w:pPr>
      <w:rPr>
        <w:rFonts w:hint="default"/>
      </w:rPr>
    </w:lvl>
  </w:abstractNum>
  <w:abstractNum w:abstractNumId="32">
    <w:nsid w:val="53A95120"/>
    <w:multiLevelType w:val="hybridMultilevel"/>
    <w:tmpl w:val="EE68B590"/>
    <w:lvl w:ilvl="0" w:tplc="D0607F86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966D70"/>
    <w:multiLevelType w:val="hybridMultilevel"/>
    <w:tmpl w:val="59DA5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60524"/>
    <w:multiLevelType w:val="hybridMultilevel"/>
    <w:tmpl w:val="66008784"/>
    <w:lvl w:ilvl="0" w:tplc="1214D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D92C58"/>
    <w:multiLevelType w:val="multilevel"/>
    <w:tmpl w:val="B1B032CE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D8876BF"/>
    <w:multiLevelType w:val="hybridMultilevel"/>
    <w:tmpl w:val="B91AC7A0"/>
    <w:lvl w:ilvl="0" w:tplc="D4508EE0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C10946"/>
    <w:multiLevelType w:val="hybridMultilevel"/>
    <w:tmpl w:val="E62A9598"/>
    <w:lvl w:ilvl="0" w:tplc="F8A46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5E1F20"/>
    <w:multiLevelType w:val="hybridMultilevel"/>
    <w:tmpl w:val="7DA45E6C"/>
    <w:lvl w:ilvl="0" w:tplc="F8A464CE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9">
    <w:nsid w:val="63962D18"/>
    <w:multiLevelType w:val="hybridMultilevel"/>
    <w:tmpl w:val="7CBA77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C644A"/>
    <w:multiLevelType w:val="multilevel"/>
    <w:tmpl w:val="6E4CEE44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1">
    <w:nsid w:val="6B282C80"/>
    <w:multiLevelType w:val="hybridMultilevel"/>
    <w:tmpl w:val="D9345E5E"/>
    <w:lvl w:ilvl="0" w:tplc="F8A464CE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>
    <w:nsid w:val="6BA729F3"/>
    <w:multiLevelType w:val="hybridMultilevel"/>
    <w:tmpl w:val="B21C6596"/>
    <w:lvl w:ilvl="0" w:tplc="E5C42BFC">
      <w:start w:val="2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B330C1"/>
    <w:multiLevelType w:val="multilevel"/>
    <w:tmpl w:val="158CF55C"/>
    <w:lvl w:ilvl="0">
      <w:start w:val="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1285DB2"/>
    <w:multiLevelType w:val="hybridMultilevel"/>
    <w:tmpl w:val="7DFA5636"/>
    <w:lvl w:ilvl="0" w:tplc="F8A464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5">
    <w:nsid w:val="721428C1"/>
    <w:multiLevelType w:val="hybridMultilevel"/>
    <w:tmpl w:val="589248D6"/>
    <w:lvl w:ilvl="0" w:tplc="8E20DFC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220169D"/>
    <w:multiLevelType w:val="hybridMultilevel"/>
    <w:tmpl w:val="E62A9598"/>
    <w:lvl w:ilvl="0" w:tplc="47F4AD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E36EABD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5C282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C634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EE8C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17020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DEB6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F6809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422F4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72AF7B8F"/>
    <w:multiLevelType w:val="hybridMultilevel"/>
    <w:tmpl w:val="E0688E58"/>
    <w:lvl w:ilvl="0" w:tplc="F8A46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B84B03"/>
    <w:multiLevelType w:val="hybridMultilevel"/>
    <w:tmpl w:val="0F663D38"/>
    <w:lvl w:ilvl="0" w:tplc="4830B94C">
      <w:numFmt w:val="bullet"/>
      <w:lvlText w:val="-"/>
      <w:lvlJc w:val="left"/>
      <w:pPr>
        <w:ind w:left="1440" w:hanging="360"/>
      </w:pPr>
      <w:rPr>
        <w:rFonts w:ascii="Candara" w:eastAsia="Times New Roman" w:hAnsi="Candar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5063624"/>
    <w:multiLevelType w:val="hybridMultilevel"/>
    <w:tmpl w:val="638089EC"/>
    <w:lvl w:ilvl="0" w:tplc="4830B94C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1C2E99"/>
    <w:multiLevelType w:val="hybridMultilevel"/>
    <w:tmpl w:val="BC06A39A"/>
    <w:lvl w:ilvl="0" w:tplc="4830B94C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3E69D3"/>
    <w:multiLevelType w:val="hybridMultilevel"/>
    <w:tmpl w:val="0E88F714"/>
    <w:lvl w:ilvl="0" w:tplc="6EA89B6E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C9351F"/>
    <w:multiLevelType w:val="hybridMultilevel"/>
    <w:tmpl w:val="6880500A"/>
    <w:lvl w:ilvl="0" w:tplc="4830B94C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EC754E"/>
    <w:multiLevelType w:val="hybridMultilevel"/>
    <w:tmpl w:val="E32E168C"/>
    <w:lvl w:ilvl="0" w:tplc="D0607F86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D23738"/>
    <w:multiLevelType w:val="hybridMultilevel"/>
    <w:tmpl w:val="6764D50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54"/>
  </w:num>
  <w:num w:numId="4">
    <w:abstractNumId w:val="18"/>
  </w:num>
  <w:num w:numId="5">
    <w:abstractNumId w:val="38"/>
  </w:num>
  <w:num w:numId="6">
    <w:abstractNumId w:val="2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3"/>
  </w:num>
  <w:num w:numId="18">
    <w:abstractNumId w:val="28"/>
  </w:num>
  <w:num w:numId="19">
    <w:abstractNumId w:val="24"/>
  </w:num>
  <w:num w:numId="20">
    <w:abstractNumId w:val="51"/>
  </w:num>
  <w:num w:numId="21">
    <w:abstractNumId w:val="32"/>
  </w:num>
  <w:num w:numId="22">
    <w:abstractNumId w:val="53"/>
  </w:num>
  <w:num w:numId="23">
    <w:abstractNumId w:val="10"/>
  </w:num>
  <w:num w:numId="24">
    <w:abstractNumId w:val="44"/>
  </w:num>
  <w:num w:numId="25">
    <w:abstractNumId w:val="12"/>
  </w:num>
  <w:num w:numId="26">
    <w:abstractNumId w:val="41"/>
  </w:num>
  <w:num w:numId="27">
    <w:abstractNumId w:val="47"/>
  </w:num>
  <w:num w:numId="28">
    <w:abstractNumId w:val="23"/>
  </w:num>
  <w:num w:numId="29">
    <w:abstractNumId w:val="27"/>
  </w:num>
  <w:num w:numId="30">
    <w:abstractNumId w:val="20"/>
  </w:num>
  <w:num w:numId="31">
    <w:abstractNumId w:val="45"/>
  </w:num>
  <w:num w:numId="32">
    <w:abstractNumId w:val="15"/>
  </w:num>
  <w:num w:numId="33">
    <w:abstractNumId w:val="11"/>
  </w:num>
  <w:num w:numId="34">
    <w:abstractNumId w:val="48"/>
  </w:num>
  <w:num w:numId="35">
    <w:abstractNumId w:val="26"/>
  </w:num>
  <w:num w:numId="36">
    <w:abstractNumId w:val="50"/>
  </w:num>
  <w:num w:numId="37">
    <w:abstractNumId w:val="52"/>
  </w:num>
  <w:num w:numId="38">
    <w:abstractNumId w:val="49"/>
  </w:num>
  <w:num w:numId="39">
    <w:abstractNumId w:val="21"/>
  </w:num>
  <w:num w:numId="40">
    <w:abstractNumId w:val="31"/>
  </w:num>
  <w:num w:numId="41">
    <w:abstractNumId w:val="39"/>
  </w:num>
  <w:num w:numId="42">
    <w:abstractNumId w:val="14"/>
  </w:num>
  <w:num w:numId="43">
    <w:abstractNumId w:val="16"/>
  </w:num>
  <w:num w:numId="44">
    <w:abstractNumId w:val="36"/>
  </w:num>
  <w:num w:numId="45">
    <w:abstractNumId w:val="42"/>
  </w:num>
  <w:num w:numId="46">
    <w:abstractNumId w:val="13"/>
  </w:num>
  <w:num w:numId="47">
    <w:abstractNumId w:val="22"/>
  </w:num>
  <w:num w:numId="48">
    <w:abstractNumId w:val="40"/>
  </w:num>
  <w:num w:numId="49">
    <w:abstractNumId w:val="35"/>
  </w:num>
  <w:num w:numId="50">
    <w:abstractNumId w:val="30"/>
  </w:num>
  <w:num w:numId="51">
    <w:abstractNumId w:val="25"/>
  </w:num>
  <w:num w:numId="52">
    <w:abstractNumId w:val="19"/>
  </w:num>
  <w:num w:numId="53">
    <w:abstractNumId w:val="43"/>
  </w:num>
  <w:num w:numId="54">
    <w:abstractNumId w:val="46"/>
  </w:num>
  <w:num w:numId="55">
    <w:abstractNumId w:val="17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. Jiří Kladivo">
    <w15:presenceInfo w15:providerId="AD" w15:userId="S-1-5-21-1717552201-544663364-3753698973-57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3C"/>
    <w:rsid w:val="000021E6"/>
    <w:rsid w:val="00002B65"/>
    <w:rsid w:val="00003035"/>
    <w:rsid w:val="00005DA3"/>
    <w:rsid w:val="00024519"/>
    <w:rsid w:val="00027A5D"/>
    <w:rsid w:val="00027A69"/>
    <w:rsid w:val="000302A1"/>
    <w:rsid w:val="000319CA"/>
    <w:rsid w:val="000343B8"/>
    <w:rsid w:val="0003768C"/>
    <w:rsid w:val="00037D4F"/>
    <w:rsid w:val="00041144"/>
    <w:rsid w:val="0004272F"/>
    <w:rsid w:val="00043967"/>
    <w:rsid w:val="0004432F"/>
    <w:rsid w:val="000462B4"/>
    <w:rsid w:val="00047018"/>
    <w:rsid w:val="0007427C"/>
    <w:rsid w:val="00080330"/>
    <w:rsid w:val="00090471"/>
    <w:rsid w:val="000925D2"/>
    <w:rsid w:val="00094627"/>
    <w:rsid w:val="0009512D"/>
    <w:rsid w:val="000A0E28"/>
    <w:rsid w:val="000A1064"/>
    <w:rsid w:val="000A687B"/>
    <w:rsid w:val="000B06DC"/>
    <w:rsid w:val="000B0C68"/>
    <w:rsid w:val="000B4C65"/>
    <w:rsid w:val="000B520C"/>
    <w:rsid w:val="000B6CCB"/>
    <w:rsid w:val="000C2F03"/>
    <w:rsid w:val="000C7E36"/>
    <w:rsid w:val="000D50D0"/>
    <w:rsid w:val="000F467A"/>
    <w:rsid w:val="00100B25"/>
    <w:rsid w:val="00106652"/>
    <w:rsid w:val="0011059A"/>
    <w:rsid w:val="00112253"/>
    <w:rsid w:val="00120AEE"/>
    <w:rsid w:val="0012363F"/>
    <w:rsid w:val="00124952"/>
    <w:rsid w:val="001276E8"/>
    <w:rsid w:val="001300AE"/>
    <w:rsid w:val="0013193B"/>
    <w:rsid w:val="001335CF"/>
    <w:rsid w:val="0014593E"/>
    <w:rsid w:val="0014746F"/>
    <w:rsid w:val="0015098F"/>
    <w:rsid w:val="00156180"/>
    <w:rsid w:val="001600B8"/>
    <w:rsid w:val="001650DB"/>
    <w:rsid w:val="00173F61"/>
    <w:rsid w:val="00175AED"/>
    <w:rsid w:val="00177D9D"/>
    <w:rsid w:val="001812EB"/>
    <w:rsid w:val="001813E9"/>
    <w:rsid w:val="0019156F"/>
    <w:rsid w:val="001934CE"/>
    <w:rsid w:val="001961B2"/>
    <w:rsid w:val="00197D3C"/>
    <w:rsid w:val="001A24B5"/>
    <w:rsid w:val="001A368F"/>
    <w:rsid w:val="001B0404"/>
    <w:rsid w:val="001B292F"/>
    <w:rsid w:val="001B2960"/>
    <w:rsid w:val="001B484B"/>
    <w:rsid w:val="001B64D4"/>
    <w:rsid w:val="001C327C"/>
    <w:rsid w:val="001C5C94"/>
    <w:rsid w:val="001D7364"/>
    <w:rsid w:val="001E1870"/>
    <w:rsid w:val="001E1DC2"/>
    <w:rsid w:val="001E3A2B"/>
    <w:rsid w:val="001E5D1A"/>
    <w:rsid w:val="001E7368"/>
    <w:rsid w:val="001F0050"/>
    <w:rsid w:val="001F39E2"/>
    <w:rsid w:val="001F5332"/>
    <w:rsid w:val="001F5A7B"/>
    <w:rsid w:val="00201CC8"/>
    <w:rsid w:val="002024BA"/>
    <w:rsid w:val="00212B1D"/>
    <w:rsid w:val="002171BF"/>
    <w:rsid w:val="00222F17"/>
    <w:rsid w:val="002264CF"/>
    <w:rsid w:val="002320C4"/>
    <w:rsid w:val="002324E2"/>
    <w:rsid w:val="00233A29"/>
    <w:rsid w:val="00234241"/>
    <w:rsid w:val="00243C84"/>
    <w:rsid w:val="00245166"/>
    <w:rsid w:val="0025475C"/>
    <w:rsid w:val="002550AB"/>
    <w:rsid w:val="00262153"/>
    <w:rsid w:val="00262171"/>
    <w:rsid w:val="002754FC"/>
    <w:rsid w:val="00277085"/>
    <w:rsid w:val="002830D9"/>
    <w:rsid w:val="002863A3"/>
    <w:rsid w:val="00286443"/>
    <w:rsid w:val="00286D9E"/>
    <w:rsid w:val="00287D27"/>
    <w:rsid w:val="00297045"/>
    <w:rsid w:val="002A3C3D"/>
    <w:rsid w:val="002A4125"/>
    <w:rsid w:val="002A72F8"/>
    <w:rsid w:val="002A7618"/>
    <w:rsid w:val="002B6DF7"/>
    <w:rsid w:val="002C0B34"/>
    <w:rsid w:val="002C0BDD"/>
    <w:rsid w:val="002C14FD"/>
    <w:rsid w:val="002C5AA6"/>
    <w:rsid w:val="002C64AD"/>
    <w:rsid w:val="002F115A"/>
    <w:rsid w:val="002F7252"/>
    <w:rsid w:val="00305281"/>
    <w:rsid w:val="003064BF"/>
    <w:rsid w:val="00311022"/>
    <w:rsid w:val="00312165"/>
    <w:rsid w:val="0032227E"/>
    <w:rsid w:val="003326B2"/>
    <w:rsid w:val="00335452"/>
    <w:rsid w:val="003361EA"/>
    <w:rsid w:val="00344AB4"/>
    <w:rsid w:val="00345059"/>
    <w:rsid w:val="003478CA"/>
    <w:rsid w:val="00347E9E"/>
    <w:rsid w:val="00347EC8"/>
    <w:rsid w:val="00361C53"/>
    <w:rsid w:val="00364B17"/>
    <w:rsid w:val="00365E27"/>
    <w:rsid w:val="00374839"/>
    <w:rsid w:val="00375428"/>
    <w:rsid w:val="00382591"/>
    <w:rsid w:val="003847D5"/>
    <w:rsid w:val="003936BC"/>
    <w:rsid w:val="003941DA"/>
    <w:rsid w:val="003964E0"/>
    <w:rsid w:val="003979CB"/>
    <w:rsid w:val="003B436C"/>
    <w:rsid w:val="003B7243"/>
    <w:rsid w:val="003C71AB"/>
    <w:rsid w:val="003C72E3"/>
    <w:rsid w:val="003D068E"/>
    <w:rsid w:val="003E6857"/>
    <w:rsid w:val="003F3D26"/>
    <w:rsid w:val="004002AF"/>
    <w:rsid w:val="00401CC4"/>
    <w:rsid w:val="00412536"/>
    <w:rsid w:val="00420459"/>
    <w:rsid w:val="00420E96"/>
    <w:rsid w:val="004210F0"/>
    <w:rsid w:val="00434925"/>
    <w:rsid w:val="00435789"/>
    <w:rsid w:val="00435BB5"/>
    <w:rsid w:val="00437110"/>
    <w:rsid w:val="0044670B"/>
    <w:rsid w:val="004478FD"/>
    <w:rsid w:val="0046319B"/>
    <w:rsid w:val="00465BE2"/>
    <w:rsid w:val="004716F4"/>
    <w:rsid w:val="00477E47"/>
    <w:rsid w:val="00482B1C"/>
    <w:rsid w:val="004837FD"/>
    <w:rsid w:val="00493C0F"/>
    <w:rsid w:val="00496AFF"/>
    <w:rsid w:val="004A3C4E"/>
    <w:rsid w:val="004A6AF1"/>
    <w:rsid w:val="004B30E6"/>
    <w:rsid w:val="004B4374"/>
    <w:rsid w:val="004B752F"/>
    <w:rsid w:val="004C5BD0"/>
    <w:rsid w:val="004C7F75"/>
    <w:rsid w:val="004D0532"/>
    <w:rsid w:val="004D33DB"/>
    <w:rsid w:val="004D486D"/>
    <w:rsid w:val="004E6DD7"/>
    <w:rsid w:val="004E7197"/>
    <w:rsid w:val="004F2D62"/>
    <w:rsid w:val="004F2D81"/>
    <w:rsid w:val="004F5D83"/>
    <w:rsid w:val="00505139"/>
    <w:rsid w:val="00506E78"/>
    <w:rsid w:val="00512C11"/>
    <w:rsid w:val="0051316A"/>
    <w:rsid w:val="005155AA"/>
    <w:rsid w:val="00517478"/>
    <w:rsid w:val="0052271B"/>
    <w:rsid w:val="0052323A"/>
    <w:rsid w:val="00526507"/>
    <w:rsid w:val="0053319F"/>
    <w:rsid w:val="005373FF"/>
    <w:rsid w:val="005529A4"/>
    <w:rsid w:val="005546AD"/>
    <w:rsid w:val="00554E87"/>
    <w:rsid w:val="00563D5C"/>
    <w:rsid w:val="00593AA9"/>
    <w:rsid w:val="00597DA4"/>
    <w:rsid w:val="005A015E"/>
    <w:rsid w:val="005A358F"/>
    <w:rsid w:val="005A4870"/>
    <w:rsid w:val="005B216E"/>
    <w:rsid w:val="005C1CFE"/>
    <w:rsid w:val="005C4261"/>
    <w:rsid w:val="005D0FBC"/>
    <w:rsid w:val="005D2464"/>
    <w:rsid w:val="005D39AF"/>
    <w:rsid w:val="005E0900"/>
    <w:rsid w:val="005E2B7A"/>
    <w:rsid w:val="005E445A"/>
    <w:rsid w:val="005E5D63"/>
    <w:rsid w:val="005F2890"/>
    <w:rsid w:val="005F3422"/>
    <w:rsid w:val="006014B9"/>
    <w:rsid w:val="0060491B"/>
    <w:rsid w:val="00606B65"/>
    <w:rsid w:val="00614335"/>
    <w:rsid w:val="00617745"/>
    <w:rsid w:val="00620173"/>
    <w:rsid w:val="00623F8D"/>
    <w:rsid w:val="0063533A"/>
    <w:rsid w:val="00635459"/>
    <w:rsid w:val="006354A7"/>
    <w:rsid w:val="0063728F"/>
    <w:rsid w:val="006418ED"/>
    <w:rsid w:val="00643259"/>
    <w:rsid w:val="00651448"/>
    <w:rsid w:val="0065233B"/>
    <w:rsid w:val="006541E3"/>
    <w:rsid w:val="00656781"/>
    <w:rsid w:val="00666439"/>
    <w:rsid w:val="0068228D"/>
    <w:rsid w:val="00682E15"/>
    <w:rsid w:val="006858C7"/>
    <w:rsid w:val="00686BBD"/>
    <w:rsid w:val="006874F3"/>
    <w:rsid w:val="0068769F"/>
    <w:rsid w:val="006919EC"/>
    <w:rsid w:val="00693853"/>
    <w:rsid w:val="006A0E73"/>
    <w:rsid w:val="006B16DE"/>
    <w:rsid w:val="006B173B"/>
    <w:rsid w:val="006B5BB9"/>
    <w:rsid w:val="006B734D"/>
    <w:rsid w:val="006C0AA0"/>
    <w:rsid w:val="006C12CE"/>
    <w:rsid w:val="006C207B"/>
    <w:rsid w:val="006C29B3"/>
    <w:rsid w:val="006D1161"/>
    <w:rsid w:val="006D585A"/>
    <w:rsid w:val="006E07A1"/>
    <w:rsid w:val="006E34A0"/>
    <w:rsid w:val="006E4CFA"/>
    <w:rsid w:val="006F3C7D"/>
    <w:rsid w:val="006F4AA5"/>
    <w:rsid w:val="006F54AF"/>
    <w:rsid w:val="006F5E40"/>
    <w:rsid w:val="00707FCE"/>
    <w:rsid w:val="00721356"/>
    <w:rsid w:val="00723DA1"/>
    <w:rsid w:val="007268A2"/>
    <w:rsid w:val="007336D1"/>
    <w:rsid w:val="0073736D"/>
    <w:rsid w:val="00746162"/>
    <w:rsid w:val="00747C30"/>
    <w:rsid w:val="007576AE"/>
    <w:rsid w:val="00757DD4"/>
    <w:rsid w:val="00762F45"/>
    <w:rsid w:val="0076443C"/>
    <w:rsid w:val="007704E1"/>
    <w:rsid w:val="00772F80"/>
    <w:rsid w:val="00780635"/>
    <w:rsid w:val="00782960"/>
    <w:rsid w:val="00783B99"/>
    <w:rsid w:val="007918BA"/>
    <w:rsid w:val="007A2B38"/>
    <w:rsid w:val="007A3AD2"/>
    <w:rsid w:val="007A584B"/>
    <w:rsid w:val="007B0D78"/>
    <w:rsid w:val="007B2308"/>
    <w:rsid w:val="007B6A05"/>
    <w:rsid w:val="007C2054"/>
    <w:rsid w:val="007C3298"/>
    <w:rsid w:val="007C4C81"/>
    <w:rsid w:val="007D2949"/>
    <w:rsid w:val="007E029A"/>
    <w:rsid w:val="007F0229"/>
    <w:rsid w:val="007F0B24"/>
    <w:rsid w:val="00812FC7"/>
    <w:rsid w:val="00814E94"/>
    <w:rsid w:val="0082045E"/>
    <w:rsid w:val="00823D3C"/>
    <w:rsid w:val="00826646"/>
    <w:rsid w:val="00831B9F"/>
    <w:rsid w:val="008355BA"/>
    <w:rsid w:val="00835C15"/>
    <w:rsid w:val="008466BD"/>
    <w:rsid w:val="00847B6B"/>
    <w:rsid w:val="00850AB9"/>
    <w:rsid w:val="008516A1"/>
    <w:rsid w:val="008544BE"/>
    <w:rsid w:val="00861DC9"/>
    <w:rsid w:val="00864147"/>
    <w:rsid w:val="0086634E"/>
    <w:rsid w:val="008720C5"/>
    <w:rsid w:val="00873120"/>
    <w:rsid w:val="0087664F"/>
    <w:rsid w:val="008774B5"/>
    <w:rsid w:val="00881C59"/>
    <w:rsid w:val="008845D5"/>
    <w:rsid w:val="00885526"/>
    <w:rsid w:val="00885BBC"/>
    <w:rsid w:val="008941A8"/>
    <w:rsid w:val="00894F63"/>
    <w:rsid w:val="008A076B"/>
    <w:rsid w:val="008A1206"/>
    <w:rsid w:val="008A22DD"/>
    <w:rsid w:val="008A42BE"/>
    <w:rsid w:val="008A6A06"/>
    <w:rsid w:val="008B12CF"/>
    <w:rsid w:val="008B4555"/>
    <w:rsid w:val="008B67C8"/>
    <w:rsid w:val="008C46B2"/>
    <w:rsid w:val="008D040F"/>
    <w:rsid w:val="008D160F"/>
    <w:rsid w:val="008D723D"/>
    <w:rsid w:val="008D7FA2"/>
    <w:rsid w:val="008E2805"/>
    <w:rsid w:val="008E6373"/>
    <w:rsid w:val="008F1BD7"/>
    <w:rsid w:val="008F3A18"/>
    <w:rsid w:val="00901BED"/>
    <w:rsid w:val="009041AD"/>
    <w:rsid w:val="009060EC"/>
    <w:rsid w:val="00911E49"/>
    <w:rsid w:val="0091752B"/>
    <w:rsid w:val="00920A85"/>
    <w:rsid w:val="00924899"/>
    <w:rsid w:val="00930C3C"/>
    <w:rsid w:val="009328A0"/>
    <w:rsid w:val="009344F6"/>
    <w:rsid w:val="0094056F"/>
    <w:rsid w:val="00952A0C"/>
    <w:rsid w:val="0095721E"/>
    <w:rsid w:val="009637CF"/>
    <w:rsid w:val="00972326"/>
    <w:rsid w:val="00980689"/>
    <w:rsid w:val="00980C86"/>
    <w:rsid w:val="00981103"/>
    <w:rsid w:val="0099092B"/>
    <w:rsid w:val="009958EB"/>
    <w:rsid w:val="009A0594"/>
    <w:rsid w:val="009A12D8"/>
    <w:rsid w:val="009A20CA"/>
    <w:rsid w:val="009A2421"/>
    <w:rsid w:val="009A406A"/>
    <w:rsid w:val="009A5440"/>
    <w:rsid w:val="009B54F9"/>
    <w:rsid w:val="009C485E"/>
    <w:rsid w:val="009C507E"/>
    <w:rsid w:val="009C5DEE"/>
    <w:rsid w:val="009C798F"/>
    <w:rsid w:val="009D1756"/>
    <w:rsid w:val="009D49C3"/>
    <w:rsid w:val="009E0757"/>
    <w:rsid w:val="009E1445"/>
    <w:rsid w:val="009E2EF9"/>
    <w:rsid w:val="009E6212"/>
    <w:rsid w:val="009F2F7B"/>
    <w:rsid w:val="00A0446D"/>
    <w:rsid w:val="00A07A4A"/>
    <w:rsid w:val="00A10509"/>
    <w:rsid w:val="00A11ABC"/>
    <w:rsid w:val="00A156E3"/>
    <w:rsid w:val="00A21EAF"/>
    <w:rsid w:val="00A2482B"/>
    <w:rsid w:val="00A25BC0"/>
    <w:rsid w:val="00A34235"/>
    <w:rsid w:val="00A3624E"/>
    <w:rsid w:val="00A40A14"/>
    <w:rsid w:val="00A421F3"/>
    <w:rsid w:val="00A4734A"/>
    <w:rsid w:val="00A5559E"/>
    <w:rsid w:val="00A613DD"/>
    <w:rsid w:val="00A61FCA"/>
    <w:rsid w:val="00A67AFF"/>
    <w:rsid w:val="00A75851"/>
    <w:rsid w:val="00A76FC9"/>
    <w:rsid w:val="00A77334"/>
    <w:rsid w:val="00A8610A"/>
    <w:rsid w:val="00A86184"/>
    <w:rsid w:val="00A9559C"/>
    <w:rsid w:val="00A97D09"/>
    <w:rsid w:val="00AA2EDA"/>
    <w:rsid w:val="00AA7434"/>
    <w:rsid w:val="00AB5E07"/>
    <w:rsid w:val="00AD25F3"/>
    <w:rsid w:val="00AD57C4"/>
    <w:rsid w:val="00AD6BCF"/>
    <w:rsid w:val="00AD71D2"/>
    <w:rsid w:val="00AE09AD"/>
    <w:rsid w:val="00AE145A"/>
    <w:rsid w:val="00AE7361"/>
    <w:rsid w:val="00B03943"/>
    <w:rsid w:val="00B126CD"/>
    <w:rsid w:val="00B14816"/>
    <w:rsid w:val="00B16A09"/>
    <w:rsid w:val="00B2102F"/>
    <w:rsid w:val="00B264B0"/>
    <w:rsid w:val="00B26F3D"/>
    <w:rsid w:val="00B307D5"/>
    <w:rsid w:val="00B32D37"/>
    <w:rsid w:val="00B34181"/>
    <w:rsid w:val="00B35057"/>
    <w:rsid w:val="00B360E5"/>
    <w:rsid w:val="00B4104D"/>
    <w:rsid w:val="00B42423"/>
    <w:rsid w:val="00B46334"/>
    <w:rsid w:val="00B47357"/>
    <w:rsid w:val="00B561E9"/>
    <w:rsid w:val="00B6555D"/>
    <w:rsid w:val="00B66B4E"/>
    <w:rsid w:val="00B66D78"/>
    <w:rsid w:val="00B67B5C"/>
    <w:rsid w:val="00B71475"/>
    <w:rsid w:val="00B758B2"/>
    <w:rsid w:val="00B83CD6"/>
    <w:rsid w:val="00B83FBB"/>
    <w:rsid w:val="00B85F6C"/>
    <w:rsid w:val="00B96AC7"/>
    <w:rsid w:val="00BA1845"/>
    <w:rsid w:val="00BB0864"/>
    <w:rsid w:val="00BC0638"/>
    <w:rsid w:val="00BC0CF8"/>
    <w:rsid w:val="00BC4E93"/>
    <w:rsid w:val="00BC5280"/>
    <w:rsid w:val="00BD73FE"/>
    <w:rsid w:val="00BD753C"/>
    <w:rsid w:val="00BE24A1"/>
    <w:rsid w:val="00BE340E"/>
    <w:rsid w:val="00BE66BB"/>
    <w:rsid w:val="00BE6DFD"/>
    <w:rsid w:val="00BE731D"/>
    <w:rsid w:val="00BF065B"/>
    <w:rsid w:val="00BF06D6"/>
    <w:rsid w:val="00C012C9"/>
    <w:rsid w:val="00C041E4"/>
    <w:rsid w:val="00C04C3C"/>
    <w:rsid w:val="00C06665"/>
    <w:rsid w:val="00C23E91"/>
    <w:rsid w:val="00C26B3D"/>
    <w:rsid w:val="00C27F68"/>
    <w:rsid w:val="00C314C3"/>
    <w:rsid w:val="00C31A98"/>
    <w:rsid w:val="00C31F53"/>
    <w:rsid w:val="00C3361B"/>
    <w:rsid w:val="00C33872"/>
    <w:rsid w:val="00C3479F"/>
    <w:rsid w:val="00C379B2"/>
    <w:rsid w:val="00C42665"/>
    <w:rsid w:val="00C446E9"/>
    <w:rsid w:val="00C54A4F"/>
    <w:rsid w:val="00C552CE"/>
    <w:rsid w:val="00C6532F"/>
    <w:rsid w:val="00C67DAD"/>
    <w:rsid w:val="00C702C3"/>
    <w:rsid w:val="00C72D2C"/>
    <w:rsid w:val="00C74645"/>
    <w:rsid w:val="00C74A29"/>
    <w:rsid w:val="00C751D0"/>
    <w:rsid w:val="00C802F0"/>
    <w:rsid w:val="00C8202E"/>
    <w:rsid w:val="00C85859"/>
    <w:rsid w:val="00C86207"/>
    <w:rsid w:val="00C86733"/>
    <w:rsid w:val="00C9090E"/>
    <w:rsid w:val="00C91213"/>
    <w:rsid w:val="00C93D91"/>
    <w:rsid w:val="00CA0C59"/>
    <w:rsid w:val="00CA2B2F"/>
    <w:rsid w:val="00CA4545"/>
    <w:rsid w:val="00CA5CDA"/>
    <w:rsid w:val="00CA6841"/>
    <w:rsid w:val="00CB3B06"/>
    <w:rsid w:val="00CB414A"/>
    <w:rsid w:val="00CB4F90"/>
    <w:rsid w:val="00CB5693"/>
    <w:rsid w:val="00CC4DB3"/>
    <w:rsid w:val="00CD0026"/>
    <w:rsid w:val="00CD10A2"/>
    <w:rsid w:val="00CD39B9"/>
    <w:rsid w:val="00CE2A33"/>
    <w:rsid w:val="00CE4686"/>
    <w:rsid w:val="00CE6541"/>
    <w:rsid w:val="00CE6F57"/>
    <w:rsid w:val="00CF0C1D"/>
    <w:rsid w:val="00CF0D22"/>
    <w:rsid w:val="00CF4DB5"/>
    <w:rsid w:val="00D078CF"/>
    <w:rsid w:val="00D12E19"/>
    <w:rsid w:val="00D21930"/>
    <w:rsid w:val="00D22FF6"/>
    <w:rsid w:val="00D25FA0"/>
    <w:rsid w:val="00D27925"/>
    <w:rsid w:val="00D4276E"/>
    <w:rsid w:val="00D4616D"/>
    <w:rsid w:val="00D47836"/>
    <w:rsid w:val="00D52B64"/>
    <w:rsid w:val="00D54AE2"/>
    <w:rsid w:val="00D63552"/>
    <w:rsid w:val="00D64803"/>
    <w:rsid w:val="00D64C0A"/>
    <w:rsid w:val="00D70226"/>
    <w:rsid w:val="00D71E71"/>
    <w:rsid w:val="00D73A2C"/>
    <w:rsid w:val="00D75748"/>
    <w:rsid w:val="00D7788D"/>
    <w:rsid w:val="00D80C32"/>
    <w:rsid w:val="00D80C88"/>
    <w:rsid w:val="00D86912"/>
    <w:rsid w:val="00D93E7A"/>
    <w:rsid w:val="00DA3BAA"/>
    <w:rsid w:val="00DA4C89"/>
    <w:rsid w:val="00DA7BCE"/>
    <w:rsid w:val="00DB3AEB"/>
    <w:rsid w:val="00DB698E"/>
    <w:rsid w:val="00DC026B"/>
    <w:rsid w:val="00DC0C60"/>
    <w:rsid w:val="00DC1BD9"/>
    <w:rsid w:val="00DD0ADE"/>
    <w:rsid w:val="00DD4C9B"/>
    <w:rsid w:val="00DD7E2E"/>
    <w:rsid w:val="00DE02CC"/>
    <w:rsid w:val="00DE15F6"/>
    <w:rsid w:val="00DE33EC"/>
    <w:rsid w:val="00DE69A3"/>
    <w:rsid w:val="00DE6BA6"/>
    <w:rsid w:val="00DF19C5"/>
    <w:rsid w:val="00DF4713"/>
    <w:rsid w:val="00DF5E72"/>
    <w:rsid w:val="00E17BAE"/>
    <w:rsid w:val="00E21021"/>
    <w:rsid w:val="00E27C7A"/>
    <w:rsid w:val="00E36C10"/>
    <w:rsid w:val="00E36E81"/>
    <w:rsid w:val="00E400B0"/>
    <w:rsid w:val="00E40181"/>
    <w:rsid w:val="00E40723"/>
    <w:rsid w:val="00E43EBE"/>
    <w:rsid w:val="00E513F1"/>
    <w:rsid w:val="00E53F38"/>
    <w:rsid w:val="00E61ED1"/>
    <w:rsid w:val="00E66D1A"/>
    <w:rsid w:val="00E66E02"/>
    <w:rsid w:val="00E7187B"/>
    <w:rsid w:val="00E72629"/>
    <w:rsid w:val="00E72FE5"/>
    <w:rsid w:val="00E74092"/>
    <w:rsid w:val="00E75546"/>
    <w:rsid w:val="00E76675"/>
    <w:rsid w:val="00E770B7"/>
    <w:rsid w:val="00E81E4F"/>
    <w:rsid w:val="00E82E70"/>
    <w:rsid w:val="00E8435B"/>
    <w:rsid w:val="00E865F8"/>
    <w:rsid w:val="00E91439"/>
    <w:rsid w:val="00E938E4"/>
    <w:rsid w:val="00EA1978"/>
    <w:rsid w:val="00EA1A28"/>
    <w:rsid w:val="00EA238D"/>
    <w:rsid w:val="00EA2941"/>
    <w:rsid w:val="00EA3466"/>
    <w:rsid w:val="00EA357B"/>
    <w:rsid w:val="00EA7D92"/>
    <w:rsid w:val="00EB0D55"/>
    <w:rsid w:val="00EB33F6"/>
    <w:rsid w:val="00EC2818"/>
    <w:rsid w:val="00EC513B"/>
    <w:rsid w:val="00EC53B1"/>
    <w:rsid w:val="00EC5A2E"/>
    <w:rsid w:val="00ED3612"/>
    <w:rsid w:val="00ED63BD"/>
    <w:rsid w:val="00EE1493"/>
    <w:rsid w:val="00EE489F"/>
    <w:rsid w:val="00EF34DD"/>
    <w:rsid w:val="00EF3ED3"/>
    <w:rsid w:val="00F015CB"/>
    <w:rsid w:val="00F01673"/>
    <w:rsid w:val="00F0275F"/>
    <w:rsid w:val="00F07964"/>
    <w:rsid w:val="00F07D71"/>
    <w:rsid w:val="00F1021F"/>
    <w:rsid w:val="00F126CA"/>
    <w:rsid w:val="00F12902"/>
    <w:rsid w:val="00F21563"/>
    <w:rsid w:val="00F225F0"/>
    <w:rsid w:val="00F254A8"/>
    <w:rsid w:val="00F327ED"/>
    <w:rsid w:val="00F430C5"/>
    <w:rsid w:val="00F50EC9"/>
    <w:rsid w:val="00F5327D"/>
    <w:rsid w:val="00F53E69"/>
    <w:rsid w:val="00F550FF"/>
    <w:rsid w:val="00F72674"/>
    <w:rsid w:val="00F73002"/>
    <w:rsid w:val="00F74DA4"/>
    <w:rsid w:val="00F74E14"/>
    <w:rsid w:val="00F80CDA"/>
    <w:rsid w:val="00F82969"/>
    <w:rsid w:val="00F83352"/>
    <w:rsid w:val="00F83449"/>
    <w:rsid w:val="00F85D59"/>
    <w:rsid w:val="00F87D83"/>
    <w:rsid w:val="00F906ED"/>
    <w:rsid w:val="00F910F5"/>
    <w:rsid w:val="00F959FE"/>
    <w:rsid w:val="00FA1508"/>
    <w:rsid w:val="00FA1C9D"/>
    <w:rsid w:val="00FA2616"/>
    <w:rsid w:val="00FA3AEF"/>
    <w:rsid w:val="00FA71BB"/>
    <w:rsid w:val="00FA7FD1"/>
    <w:rsid w:val="00FB2134"/>
    <w:rsid w:val="00FB2935"/>
    <w:rsid w:val="00FB3938"/>
    <w:rsid w:val="00FB4D0A"/>
    <w:rsid w:val="00FB5E79"/>
    <w:rsid w:val="00FC29E1"/>
    <w:rsid w:val="00FC391F"/>
    <w:rsid w:val="00FC40B8"/>
    <w:rsid w:val="00FC767B"/>
    <w:rsid w:val="00FD0268"/>
    <w:rsid w:val="00FD2298"/>
    <w:rsid w:val="00FD3F71"/>
    <w:rsid w:val="00FD4400"/>
    <w:rsid w:val="00FD4819"/>
    <w:rsid w:val="00FE0E2A"/>
    <w:rsid w:val="00FE29E1"/>
    <w:rsid w:val="00FE350E"/>
    <w:rsid w:val="00FF0AB8"/>
    <w:rsid w:val="00FF1B61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6D6F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623F8D"/>
    <w:pPr>
      <w:spacing w:after="200" w:line="276" w:lineRule="auto"/>
      <w:jc w:val="both"/>
    </w:pPr>
    <w:rPr>
      <w:rFonts w:ascii="Candara" w:hAnsi="Candara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43C8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before="480" w:after="0"/>
      <w:outlineLvl w:val="0"/>
    </w:pPr>
    <w:rPr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A2EDA"/>
    <w:pPr>
      <w:keepNext/>
      <w:keepLines/>
      <w:spacing w:before="200" w:after="0"/>
      <w:outlineLvl w:val="1"/>
    </w:pPr>
    <w:rPr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BD753C"/>
    <w:pPr>
      <w:keepNext/>
      <w:keepLines/>
      <w:spacing w:before="200" w:after="0"/>
      <w:ind w:left="510"/>
      <w:outlineLvl w:val="2"/>
    </w:pPr>
    <w:rPr>
      <w:b/>
      <w:bC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A6A06"/>
    <w:pPr>
      <w:keepNext/>
      <w:keepLines/>
      <w:spacing w:before="200" w:after="0"/>
      <w:ind w:left="1416"/>
      <w:outlineLvl w:val="3"/>
    </w:pPr>
    <w:rPr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43C84"/>
    <w:rPr>
      <w:rFonts w:ascii="Candara" w:hAnsi="Candara" w:cs="Times New Roman"/>
      <w:b/>
      <w:sz w:val="28"/>
      <w:shd w:val="clear" w:color="auto" w:fill="BFBFBF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A2EDA"/>
    <w:rPr>
      <w:rFonts w:ascii="Candara" w:hAnsi="Candara" w:cs="Times New Roman"/>
      <w:b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D753C"/>
    <w:rPr>
      <w:rFonts w:ascii="Candara" w:hAnsi="Candara" w:cs="Times New Roman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A6A06"/>
    <w:rPr>
      <w:rFonts w:ascii="Candara" w:hAnsi="Candara" w:cs="Times New Roman"/>
      <w:b/>
      <w:i/>
    </w:rPr>
  </w:style>
  <w:style w:type="paragraph" w:styleId="Zhlav">
    <w:name w:val="header"/>
    <w:basedOn w:val="Normln"/>
    <w:link w:val="ZhlavChar"/>
    <w:uiPriority w:val="99"/>
    <w:semiHidden/>
    <w:rsid w:val="00D54AE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54AE2"/>
    <w:rPr>
      <w:rFonts w:cs="Times New Roman"/>
    </w:rPr>
  </w:style>
  <w:style w:type="paragraph" w:styleId="Zpat">
    <w:name w:val="footer"/>
    <w:basedOn w:val="Normln"/>
    <w:link w:val="ZpatChar"/>
    <w:uiPriority w:val="99"/>
    <w:rsid w:val="00D54AE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54AE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54AE2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54AE2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623F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aliases w:val="mapa"/>
    <w:basedOn w:val="Standardnpsmoodstavce"/>
    <w:uiPriority w:val="99"/>
    <w:rsid w:val="00DC0C60"/>
    <w:rPr>
      <w:rFonts w:ascii="Arial" w:hAnsi="Arial" w:cs="Times New Roman"/>
      <w:b/>
      <w:i/>
      <w:color w:val="0000FF"/>
      <w:sz w:val="20"/>
      <w:u w:val="single"/>
    </w:rPr>
  </w:style>
  <w:style w:type="character" w:styleId="Odkaznakoment">
    <w:name w:val="annotation reference"/>
    <w:basedOn w:val="Standardnpsmoodstavce"/>
    <w:uiPriority w:val="99"/>
    <w:semiHidden/>
    <w:rsid w:val="00DC0C6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C0C60"/>
    <w:pPr>
      <w:jc w:val="left"/>
    </w:pPr>
    <w:rPr>
      <w:rFonts w:ascii="Arial" w:hAnsi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C0C60"/>
    <w:rPr>
      <w:rFonts w:ascii="Arial" w:hAnsi="Arial" w:cs="Times New Roman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DC0C60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C0C60"/>
    <w:rPr>
      <w:rFonts w:ascii="Tahoma" w:hAnsi="Tahoma" w:cs="Times New Roman"/>
      <w:sz w:val="16"/>
    </w:rPr>
  </w:style>
  <w:style w:type="paragraph" w:styleId="Nadpisobsahu">
    <w:name w:val="TOC Heading"/>
    <w:basedOn w:val="Nadpis1"/>
    <w:next w:val="Normln"/>
    <w:uiPriority w:val="99"/>
    <w:qFormat/>
    <w:rsid w:val="00CB3B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iPriority w:val="39"/>
    <w:rsid w:val="00CB3B06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CB3B0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rsid w:val="00CB3B06"/>
    <w:pPr>
      <w:spacing w:after="100"/>
      <w:ind w:left="440"/>
    </w:pPr>
  </w:style>
  <w:style w:type="paragraph" w:styleId="Odstavecseseznamem">
    <w:name w:val="List Paragraph"/>
    <w:basedOn w:val="Normln"/>
    <w:uiPriority w:val="99"/>
    <w:qFormat/>
    <w:rsid w:val="00027A6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21563"/>
    <w:pPr>
      <w:spacing w:line="240" w:lineRule="auto"/>
      <w:jc w:val="both"/>
    </w:pPr>
    <w:rPr>
      <w:rFonts w:ascii="Candara" w:hAnsi="Candar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21563"/>
    <w:rPr>
      <w:rFonts w:ascii="Candara" w:hAnsi="Candara" w:cs="Times New Roman"/>
      <w:b/>
      <w:sz w:val="20"/>
    </w:rPr>
  </w:style>
  <w:style w:type="paragraph" w:customStyle="1" w:styleId="Default">
    <w:name w:val="Default"/>
    <w:uiPriority w:val="99"/>
    <w:rsid w:val="00F129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46E9"/>
    <w:rPr>
      <w:rFonts w:ascii="Candara" w:hAnsi="Candara"/>
      <w:lang w:eastAsia="en-US"/>
    </w:rPr>
  </w:style>
  <w:style w:type="paragraph" w:styleId="Zkladntext">
    <w:name w:val="Body Text"/>
    <w:basedOn w:val="Normln"/>
    <w:link w:val="ZkladntextChar"/>
    <w:semiHidden/>
    <w:rsid w:val="00617745"/>
    <w:pPr>
      <w:spacing w:before="120"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17745"/>
    <w:rPr>
      <w:rFonts w:ascii="Arial" w:eastAsia="Times New Roman" w:hAnsi="Arial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A12D8"/>
    <w:rPr>
      <w:color w:val="800080"/>
      <w:u w:val="single"/>
    </w:rPr>
  </w:style>
  <w:style w:type="paragraph" w:customStyle="1" w:styleId="xl65">
    <w:name w:val="xl65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9A12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9A12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9A12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9A12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9A12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9A12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9A12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9A12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9A12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9A12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9A12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9A12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9A12D8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9A12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9A12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9A12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9A12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9A12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9A12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9A12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9">
    <w:name w:val="xl99"/>
    <w:basedOn w:val="Normln"/>
    <w:rsid w:val="009A12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0">
    <w:name w:val="xl100"/>
    <w:basedOn w:val="Normln"/>
    <w:rsid w:val="009A12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cs-CZ"/>
    </w:rPr>
  </w:style>
  <w:style w:type="paragraph" w:styleId="Seznamsodrkami">
    <w:name w:val="List Bullet"/>
    <w:basedOn w:val="Normln"/>
    <w:rsid w:val="004C5BD0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8F1BD7"/>
    <w:rPr>
      <w:b/>
      <w:bCs/>
      <w:smallCaps/>
      <w:color w:val="C0504D" w:themeColor="accent2"/>
      <w:spacing w:val="5"/>
      <w:u w:val="single"/>
    </w:rPr>
  </w:style>
  <w:style w:type="paragraph" w:customStyle="1" w:styleId="xl101">
    <w:name w:val="xl101"/>
    <w:basedOn w:val="Normln"/>
    <w:rsid w:val="00493C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493C0F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493C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493C0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493C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493C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493C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493C0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623F8D"/>
    <w:pPr>
      <w:spacing w:after="200" w:line="276" w:lineRule="auto"/>
      <w:jc w:val="both"/>
    </w:pPr>
    <w:rPr>
      <w:rFonts w:ascii="Candara" w:hAnsi="Candara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43C8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before="480" w:after="0"/>
      <w:outlineLvl w:val="0"/>
    </w:pPr>
    <w:rPr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AA2EDA"/>
    <w:pPr>
      <w:keepNext/>
      <w:keepLines/>
      <w:spacing w:before="200" w:after="0"/>
      <w:outlineLvl w:val="1"/>
    </w:pPr>
    <w:rPr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BD753C"/>
    <w:pPr>
      <w:keepNext/>
      <w:keepLines/>
      <w:spacing w:before="200" w:after="0"/>
      <w:ind w:left="510"/>
      <w:outlineLvl w:val="2"/>
    </w:pPr>
    <w:rPr>
      <w:b/>
      <w:bC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8A6A06"/>
    <w:pPr>
      <w:keepNext/>
      <w:keepLines/>
      <w:spacing w:before="200" w:after="0"/>
      <w:ind w:left="1416"/>
      <w:outlineLvl w:val="3"/>
    </w:pPr>
    <w:rPr>
      <w:b/>
      <w:bCs/>
      <w:i/>
      <w:i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43C84"/>
    <w:rPr>
      <w:rFonts w:ascii="Candara" w:hAnsi="Candara" w:cs="Times New Roman"/>
      <w:b/>
      <w:sz w:val="28"/>
      <w:shd w:val="clear" w:color="auto" w:fill="BFBFBF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A2EDA"/>
    <w:rPr>
      <w:rFonts w:ascii="Candara" w:hAnsi="Candara" w:cs="Times New Roman"/>
      <w:b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D753C"/>
    <w:rPr>
      <w:rFonts w:ascii="Candara" w:hAnsi="Candara" w:cs="Times New Roman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A6A06"/>
    <w:rPr>
      <w:rFonts w:ascii="Candara" w:hAnsi="Candara" w:cs="Times New Roman"/>
      <w:b/>
      <w:i/>
    </w:rPr>
  </w:style>
  <w:style w:type="paragraph" w:styleId="Zhlav">
    <w:name w:val="header"/>
    <w:basedOn w:val="Normln"/>
    <w:link w:val="ZhlavChar"/>
    <w:uiPriority w:val="99"/>
    <w:semiHidden/>
    <w:rsid w:val="00D54AE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54AE2"/>
    <w:rPr>
      <w:rFonts w:cs="Times New Roman"/>
    </w:rPr>
  </w:style>
  <w:style w:type="paragraph" w:styleId="Zpat">
    <w:name w:val="footer"/>
    <w:basedOn w:val="Normln"/>
    <w:link w:val="ZpatChar"/>
    <w:uiPriority w:val="99"/>
    <w:rsid w:val="00D54AE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54AE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54AE2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54AE2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623F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aliases w:val="mapa"/>
    <w:basedOn w:val="Standardnpsmoodstavce"/>
    <w:uiPriority w:val="99"/>
    <w:rsid w:val="00DC0C60"/>
    <w:rPr>
      <w:rFonts w:ascii="Arial" w:hAnsi="Arial" w:cs="Times New Roman"/>
      <w:b/>
      <w:i/>
      <w:color w:val="0000FF"/>
      <w:sz w:val="20"/>
      <w:u w:val="single"/>
    </w:rPr>
  </w:style>
  <w:style w:type="character" w:styleId="Odkaznakoment">
    <w:name w:val="annotation reference"/>
    <w:basedOn w:val="Standardnpsmoodstavce"/>
    <w:uiPriority w:val="99"/>
    <w:semiHidden/>
    <w:rsid w:val="00DC0C6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C0C60"/>
    <w:pPr>
      <w:jc w:val="left"/>
    </w:pPr>
    <w:rPr>
      <w:rFonts w:ascii="Arial" w:hAnsi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C0C60"/>
    <w:rPr>
      <w:rFonts w:ascii="Arial" w:hAnsi="Arial" w:cs="Times New Roman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DC0C60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C0C60"/>
    <w:rPr>
      <w:rFonts w:ascii="Tahoma" w:hAnsi="Tahoma" w:cs="Times New Roman"/>
      <w:sz w:val="16"/>
    </w:rPr>
  </w:style>
  <w:style w:type="paragraph" w:styleId="Nadpisobsahu">
    <w:name w:val="TOC Heading"/>
    <w:basedOn w:val="Nadpis1"/>
    <w:next w:val="Normln"/>
    <w:uiPriority w:val="99"/>
    <w:qFormat/>
    <w:rsid w:val="00CB3B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  <w:outlineLvl w:val="9"/>
    </w:pPr>
    <w:rPr>
      <w:rFonts w:ascii="Cambria" w:hAnsi="Cambria"/>
      <w:color w:val="365F91"/>
    </w:rPr>
  </w:style>
  <w:style w:type="paragraph" w:styleId="Obsah1">
    <w:name w:val="toc 1"/>
    <w:basedOn w:val="Normln"/>
    <w:next w:val="Normln"/>
    <w:autoRedefine/>
    <w:uiPriority w:val="39"/>
    <w:rsid w:val="00CB3B06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CB3B0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rsid w:val="00CB3B06"/>
    <w:pPr>
      <w:spacing w:after="100"/>
      <w:ind w:left="440"/>
    </w:pPr>
  </w:style>
  <w:style w:type="paragraph" w:styleId="Odstavecseseznamem">
    <w:name w:val="List Paragraph"/>
    <w:basedOn w:val="Normln"/>
    <w:uiPriority w:val="99"/>
    <w:qFormat/>
    <w:rsid w:val="00027A6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21563"/>
    <w:pPr>
      <w:spacing w:line="240" w:lineRule="auto"/>
      <w:jc w:val="both"/>
    </w:pPr>
    <w:rPr>
      <w:rFonts w:ascii="Candara" w:hAnsi="Candar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21563"/>
    <w:rPr>
      <w:rFonts w:ascii="Candara" w:hAnsi="Candara" w:cs="Times New Roman"/>
      <w:b/>
      <w:sz w:val="20"/>
    </w:rPr>
  </w:style>
  <w:style w:type="paragraph" w:customStyle="1" w:styleId="Default">
    <w:name w:val="Default"/>
    <w:uiPriority w:val="99"/>
    <w:rsid w:val="00F129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C446E9"/>
    <w:rPr>
      <w:rFonts w:ascii="Candara" w:hAnsi="Candara"/>
      <w:lang w:eastAsia="en-US"/>
    </w:rPr>
  </w:style>
  <w:style w:type="paragraph" w:styleId="Zkladntext">
    <w:name w:val="Body Text"/>
    <w:basedOn w:val="Normln"/>
    <w:link w:val="ZkladntextChar"/>
    <w:semiHidden/>
    <w:rsid w:val="00617745"/>
    <w:pPr>
      <w:spacing w:before="120" w:after="0" w:line="240" w:lineRule="auto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17745"/>
    <w:rPr>
      <w:rFonts w:ascii="Arial" w:eastAsia="Times New Roman" w:hAnsi="Arial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A12D8"/>
    <w:rPr>
      <w:color w:val="800080"/>
      <w:u w:val="single"/>
    </w:rPr>
  </w:style>
  <w:style w:type="paragraph" w:customStyle="1" w:styleId="xl65">
    <w:name w:val="xl65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9A12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9A12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9A12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9A12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9A12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9A12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1">
    <w:name w:val="xl81"/>
    <w:basedOn w:val="Normln"/>
    <w:rsid w:val="009A12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9A12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9A12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9A1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8">
    <w:name w:val="xl88"/>
    <w:basedOn w:val="Normln"/>
    <w:rsid w:val="009A12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9">
    <w:name w:val="xl89"/>
    <w:basedOn w:val="Normln"/>
    <w:rsid w:val="009A12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9A12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9A12D8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2">
    <w:name w:val="xl92"/>
    <w:basedOn w:val="Normln"/>
    <w:rsid w:val="009A12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9A12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9A12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9A12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9A12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9A12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9A12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99">
    <w:name w:val="xl99"/>
    <w:basedOn w:val="Normln"/>
    <w:rsid w:val="009A12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xl100">
    <w:name w:val="xl100"/>
    <w:basedOn w:val="Normln"/>
    <w:rsid w:val="009A12D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cs-CZ"/>
    </w:rPr>
  </w:style>
  <w:style w:type="paragraph" w:styleId="Seznamsodrkami">
    <w:name w:val="List Bullet"/>
    <w:basedOn w:val="Normln"/>
    <w:rsid w:val="004C5BD0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8F1BD7"/>
    <w:rPr>
      <w:b/>
      <w:bCs/>
      <w:smallCaps/>
      <w:color w:val="C0504D" w:themeColor="accent2"/>
      <w:spacing w:val="5"/>
      <w:u w:val="single"/>
    </w:rPr>
  </w:style>
  <w:style w:type="paragraph" w:customStyle="1" w:styleId="xl101">
    <w:name w:val="xl101"/>
    <w:basedOn w:val="Normln"/>
    <w:rsid w:val="00493C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493C0F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493C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493C0F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493C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493C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493C0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493C0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povis.cz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E21FB-500F-4F0C-B807-D7B3FDAB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3717</Words>
  <Characters>26931</Characters>
  <Application>Microsoft Office Word</Application>
  <DocSecurity>0</DocSecurity>
  <Lines>224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PROJEKTOVÁ DOKUMENTACE</vt:lpstr>
    </vt:vector>
  </TitlesOfParts>
  <Company>Ministerstvo životního prostředí ČR</Company>
  <LinksUpToDate>false</LinksUpToDate>
  <CharactersWithSpaces>30587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PROJEKTOVÁ DOKUMENTACE</dc:title>
  <dc:creator>Hanova</dc:creator>
  <cp:lastModifiedBy>Jana Tejkalova</cp:lastModifiedBy>
  <cp:revision>6</cp:revision>
  <cp:lastPrinted>2017-05-11T11:37:00Z</cp:lastPrinted>
  <dcterms:created xsi:type="dcterms:W3CDTF">2017-05-11T11:31:00Z</dcterms:created>
  <dcterms:modified xsi:type="dcterms:W3CDTF">2017-10-26T11:12:00Z</dcterms:modified>
</cp:coreProperties>
</file>